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605A" w14:textId="77777777" w:rsidR="00416780" w:rsidRDefault="007864A5" w:rsidP="00A521C5">
      <w:pPr>
        <w:pBdr>
          <w:bottom w:val="single" w:sz="12" w:space="1" w:color="auto"/>
        </w:pBdr>
        <w:jc w:val="center"/>
      </w:pPr>
      <w:r w:rsidRPr="00BA79D1">
        <w:rPr>
          <w:rFonts w:ascii="Castellar" w:hAnsi="Castellar" w:cs="Arial"/>
          <w:sz w:val="44"/>
          <w:szCs w:val="104"/>
        </w:rPr>
        <w:t>Water Quality Report 20</w:t>
      </w:r>
      <w:r w:rsidR="003800F1">
        <w:rPr>
          <w:rFonts w:ascii="Castellar" w:hAnsi="Castellar" w:cs="Arial"/>
          <w:sz w:val="44"/>
          <w:szCs w:val="104"/>
        </w:rPr>
        <w:t>2</w:t>
      </w:r>
      <w:r w:rsidR="005C1D1E">
        <w:rPr>
          <w:rFonts w:ascii="Castellar" w:hAnsi="Castellar" w:cs="Arial"/>
          <w:sz w:val="44"/>
          <w:szCs w:val="104"/>
        </w:rPr>
        <w:t>4</w:t>
      </w:r>
    </w:p>
    <w:p w14:paraId="1ACA5DE0" w14:textId="77777777" w:rsidR="007864A5" w:rsidRPr="007864A5" w:rsidRDefault="00A521C5" w:rsidP="00A521C5">
      <w:pPr>
        <w:pBdr>
          <w:bottom w:val="single" w:sz="12" w:space="1" w:color="auto"/>
        </w:pBdr>
        <w:rPr>
          <w:rFonts w:ascii="Arial" w:hAnsi="Arial" w:cs="Arial"/>
          <w:sz w:val="24"/>
          <w:szCs w:val="104"/>
        </w:rPr>
      </w:pPr>
      <w:r>
        <w:tab/>
      </w:r>
      <w:r>
        <w:tab/>
      </w:r>
      <w:r w:rsidR="00F301DC">
        <w:rPr>
          <w:sz w:val="16"/>
          <w:szCs w:val="16"/>
        </w:rPr>
        <w:t>System ID # GA</w:t>
      </w:r>
      <w:r w:rsidR="00197293">
        <w:rPr>
          <w:sz w:val="16"/>
          <w:szCs w:val="16"/>
        </w:rPr>
        <w:t>195000</w:t>
      </w:r>
      <w:r w:rsidR="004609A4">
        <w:rPr>
          <w:sz w:val="16"/>
          <w:szCs w:val="16"/>
        </w:rPr>
        <w:t>3</w:t>
      </w:r>
      <w:r>
        <w:rPr>
          <w:sz w:val="16"/>
          <w:szCs w:val="16"/>
        </w:rPr>
        <w:tab/>
      </w:r>
      <w:r w:rsidR="007158C5">
        <w:rPr>
          <w:sz w:val="16"/>
          <w:szCs w:val="16"/>
        </w:rPr>
        <w:tab/>
      </w:r>
      <w:r w:rsidR="001A2F48">
        <w:rPr>
          <w:sz w:val="16"/>
          <w:szCs w:val="16"/>
        </w:rPr>
        <w:t>City of Danielsville</w:t>
      </w:r>
      <w:r w:rsidR="007158C5">
        <w:rPr>
          <w:sz w:val="16"/>
          <w:szCs w:val="16"/>
        </w:rPr>
        <w:tab/>
      </w:r>
      <w:r w:rsidR="007158C5">
        <w:rPr>
          <w:sz w:val="16"/>
          <w:szCs w:val="16"/>
        </w:rPr>
        <w:tab/>
      </w:r>
      <w:r w:rsidR="007158C5">
        <w:rPr>
          <w:sz w:val="16"/>
          <w:szCs w:val="16"/>
        </w:rPr>
        <w:tab/>
      </w:r>
      <w:r w:rsidR="007158C5">
        <w:rPr>
          <w:sz w:val="16"/>
          <w:szCs w:val="16"/>
        </w:rPr>
        <w:tab/>
      </w:r>
      <w:r w:rsidR="007158C5">
        <w:rPr>
          <w:sz w:val="16"/>
          <w:szCs w:val="16"/>
        </w:rPr>
        <w:tab/>
      </w:r>
      <w:r w:rsidR="003800F1">
        <w:rPr>
          <w:sz w:val="16"/>
          <w:szCs w:val="16"/>
        </w:rPr>
        <w:tab/>
      </w:r>
      <w:r w:rsidR="00126CF9">
        <w:rPr>
          <w:sz w:val="16"/>
          <w:szCs w:val="16"/>
        </w:rPr>
        <w:tab/>
      </w:r>
      <w:r w:rsidR="00126CF9">
        <w:rPr>
          <w:sz w:val="16"/>
          <w:szCs w:val="16"/>
        </w:rPr>
        <w:tab/>
      </w:r>
      <w:r w:rsidR="00126CF9">
        <w:rPr>
          <w:sz w:val="16"/>
          <w:szCs w:val="16"/>
        </w:rPr>
        <w:tab/>
      </w:r>
      <w:r w:rsidR="00430A3B">
        <w:rPr>
          <w:sz w:val="16"/>
          <w:szCs w:val="16"/>
        </w:rPr>
        <w:tab/>
      </w:r>
      <w:r w:rsidR="00126CF9">
        <w:rPr>
          <w:sz w:val="16"/>
          <w:szCs w:val="16"/>
        </w:rPr>
        <w:tab/>
      </w:r>
      <w:r w:rsidR="00430A3B">
        <w:rPr>
          <w:sz w:val="16"/>
          <w:szCs w:val="16"/>
        </w:rPr>
        <w:t xml:space="preserve">April </w:t>
      </w:r>
      <w:r>
        <w:rPr>
          <w:sz w:val="16"/>
          <w:szCs w:val="16"/>
        </w:rPr>
        <w:t>20</w:t>
      </w:r>
      <w:r w:rsidR="003800F1">
        <w:rPr>
          <w:sz w:val="16"/>
          <w:szCs w:val="16"/>
        </w:rPr>
        <w:t>2</w:t>
      </w:r>
      <w:r w:rsidR="005C1D1E">
        <w:rPr>
          <w:sz w:val="16"/>
          <w:szCs w:val="16"/>
        </w:rPr>
        <w:t>5</w:t>
      </w:r>
    </w:p>
    <w:p w14:paraId="6080138B" w14:textId="77777777" w:rsidR="007864A5" w:rsidRDefault="007864A5" w:rsidP="007864A5">
      <w:pPr>
        <w:pStyle w:val="Heading2"/>
        <w:jc w:val="left"/>
        <w:rPr>
          <w:rFonts w:ascii="Arial" w:hAnsi="Arial" w:cs="Arial"/>
          <w:b/>
          <w:bCs/>
          <w:sz w:val="28"/>
          <w:szCs w:val="28"/>
        </w:rPr>
        <w:sectPr w:rsidR="007864A5" w:rsidSect="00E34C03">
          <w:type w:val="continuous"/>
          <w:pgSz w:w="15840" w:h="12240" w:orient="landscape"/>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272"/>
        </w:sectPr>
      </w:pPr>
    </w:p>
    <w:p w14:paraId="2C7AAC0A" w14:textId="77777777" w:rsidR="007864A5" w:rsidRPr="000229CA" w:rsidRDefault="000229CA" w:rsidP="00416780">
      <w:pPr>
        <w:pStyle w:val="Heading2"/>
        <w:rPr>
          <w:rFonts w:ascii="Times New Roman" w:hAnsi="Times New Roman" w:cs="Times New Roman"/>
          <w:i/>
          <w:color w:val="auto"/>
          <w:spacing w:val="0"/>
          <w:kern w:val="0"/>
          <w:sz w:val="32"/>
          <w:szCs w:val="32"/>
          <w:u w:val="single"/>
        </w:rPr>
      </w:pPr>
      <w:r w:rsidRPr="000229CA">
        <w:rPr>
          <w:rFonts w:ascii="Arial" w:hAnsi="Arial" w:cs="Arial"/>
          <w:b/>
          <w:bCs/>
          <w:i/>
          <w:sz w:val="32"/>
          <w:szCs w:val="32"/>
          <w:u w:val="single"/>
        </w:rPr>
        <w:t>Special Information</w:t>
      </w:r>
    </w:p>
    <w:p w14:paraId="7926CEBA" w14:textId="77777777" w:rsidR="007864A5" w:rsidRPr="00546E53" w:rsidRDefault="007864A5" w:rsidP="007864A5">
      <w:pPr>
        <w:pStyle w:val="unknownstyle3"/>
        <w:jc w:val="left"/>
        <w:rPr>
          <w:rFonts w:ascii="Arial" w:hAnsi="Arial" w:cs="Arial"/>
          <w:sz w:val="28"/>
          <w:szCs w:val="104"/>
        </w:rPr>
        <w:sectPr w:rsidR="007864A5" w:rsidRPr="00546E53" w:rsidSect="00E34C03">
          <w:type w:val="continuous"/>
          <w:pgSz w:w="15840" w:h="12240" w:orient="landscape"/>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noEndnote/>
        </w:sectPr>
      </w:pPr>
    </w:p>
    <w:p w14:paraId="60D5A044" w14:textId="77777777" w:rsidR="000229CA" w:rsidRDefault="000229CA" w:rsidP="000229CA">
      <w:pPr>
        <w:pStyle w:val="BodyText"/>
        <w:spacing w:before="11"/>
        <w:rPr>
          <w:b/>
          <w:sz w:val="22"/>
        </w:rPr>
      </w:pPr>
    </w:p>
    <w:p w14:paraId="7E7243B7" w14:textId="77777777" w:rsidR="000229CA" w:rsidRDefault="000229CA" w:rsidP="00E57738">
      <w:pPr>
        <w:pStyle w:val="BodyText"/>
        <w:spacing w:line="252" w:lineRule="auto"/>
        <w:ind w:left="936" w:right="132"/>
        <w:jc w:val="both"/>
      </w:pPr>
      <w:r>
        <w:rPr>
          <w:color w:val="161616"/>
          <w:w w:val="105"/>
          <w:sz w:val="21"/>
        </w:rPr>
        <w:t xml:space="preserve">If </w:t>
      </w:r>
      <w:r>
        <w:rPr>
          <w:color w:val="161616"/>
          <w:w w:val="105"/>
        </w:rPr>
        <w:t xml:space="preserve">present, elevated levels of lead can cause serious health problems, especially for pregnant women and young children. Lead in drinking water is primarily from materials and components associated with service lines and home plumbing. </w:t>
      </w:r>
      <w:r w:rsidR="003E1E03">
        <w:rPr>
          <w:color w:val="161616"/>
          <w:w w:val="105"/>
        </w:rPr>
        <w:t xml:space="preserve">City of Danielsville </w:t>
      </w:r>
      <w:r>
        <w:rPr>
          <w:color w:val="161616"/>
          <w:w w:val="105"/>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Pr>
          <w:color w:val="161616"/>
          <w:w w:val="105"/>
          <w:sz w:val="22"/>
        </w:rPr>
        <w:t xml:space="preserve">If </w:t>
      </w:r>
      <w:r>
        <w:rPr>
          <w:color w:val="161616"/>
          <w:w w:val="105"/>
        </w:rPr>
        <w:t xml:space="preserve">you are concerned about lead in your water, you may wish to have your water tested. Information on lead in drinking water, testing methods, and steps you can take to minimize exposure is available from the Safe Drinking Water Hotline or at </w:t>
      </w:r>
      <w:hyperlink r:id="rId8">
        <w:r>
          <w:rPr>
            <w:color w:val="282828"/>
            <w:w w:val="105"/>
            <w:u w:val="thick" w:color="282828"/>
          </w:rPr>
          <w:t>http://www.epa.gov/safewater/lead</w:t>
        </w:r>
        <w:r>
          <w:rPr>
            <w:color w:val="282828"/>
            <w:w w:val="105"/>
          </w:rPr>
          <w:t>.</w:t>
        </w:r>
      </w:hyperlink>
    </w:p>
    <w:p w14:paraId="009CBCB8" w14:textId="77777777" w:rsidR="000229CA" w:rsidRDefault="000229CA" w:rsidP="000229CA">
      <w:pPr>
        <w:pStyle w:val="BodyText"/>
        <w:spacing w:before="3"/>
        <w:rPr>
          <w:sz w:val="14"/>
        </w:rPr>
      </w:pPr>
    </w:p>
    <w:p w14:paraId="18008E6D" w14:textId="77777777" w:rsidR="000229CA" w:rsidRDefault="000229CA" w:rsidP="000229CA">
      <w:pPr>
        <w:spacing w:before="92"/>
        <w:ind w:left="929"/>
        <w:rPr>
          <w:b/>
        </w:rPr>
      </w:pPr>
      <w:r>
        <w:rPr>
          <w:b/>
          <w:color w:val="161616"/>
          <w:sz w:val="21"/>
          <w:u w:val="thick" w:color="161616"/>
        </w:rPr>
        <w:t xml:space="preserve">IMMUNOCOMPROMISED </w:t>
      </w:r>
      <w:r>
        <w:rPr>
          <w:b/>
          <w:color w:val="161616"/>
          <w:u w:val="thick" w:color="161616"/>
        </w:rPr>
        <w:t>LANGUAGE</w:t>
      </w:r>
    </w:p>
    <w:p w14:paraId="6864AC2F" w14:textId="77777777" w:rsidR="000229CA" w:rsidRDefault="000229CA" w:rsidP="000229CA">
      <w:pPr>
        <w:pStyle w:val="BodyText"/>
        <w:spacing w:before="8" w:line="247" w:lineRule="auto"/>
        <w:ind w:left="930" w:right="121" w:firstLine="4"/>
        <w:jc w:val="both"/>
      </w:pPr>
      <w:r>
        <w:rPr>
          <w:color w:val="161616"/>
          <w:w w:val="105"/>
        </w:rPr>
        <w:t xml:space="preserve">Some people may be more vulnerable to contaminants in drinking water than the general population. </w:t>
      </w:r>
      <w:r w:rsidR="003E1E03">
        <w:rPr>
          <w:color w:val="161616"/>
          <w:w w:val="105"/>
        </w:rPr>
        <w:t>I</w:t>
      </w:r>
      <w:r w:rsidR="003E1E03" w:rsidRPr="003E1E03">
        <w:rPr>
          <w:color w:val="161616"/>
          <w:w w:val="105"/>
        </w:rPr>
        <w:t>mmunocompromised</w:t>
      </w:r>
      <w:r>
        <w:rPr>
          <w:color w:val="161616"/>
          <w:w w:val="105"/>
        </w:rPr>
        <w:t xml:space="preserve"> persons such as persons with cancer undergoing chemotherapy, persons who have undergone organ transplants, people with HIV/AIDS or other immune system disorders, some elderly, and infants can </w:t>
      </w:r>
      <w:r>
        <w:rPr>
          <w:color w:val="161616"/>
          <w:w w:val="105"/>
          <w:sz w:val="19"/>
        </w:rPr>
        <w:t xml:space="preserve">be </w:t>
      </w:r>
      <w:r>
        <w:rPr>
          <w:color w:val="161616"/>
          <w:w w:val="105"/>
        </w:rPr>
        <w:t xml:space="preserve">particularly at risk from infections. These people should seek advice about drinking water from their health care providers. </w:t>
      </w:r>
      <w:r w:rsidR="003E1E03">
        <w:rPr>
          <w:color w:val="161616"/>
          <w:w w:val="105"/>
        </w:rPr>
        <w:t>EP</w:t>
      </w:r>
      <w:r w:rsidR="0092492D">
        <w:rPr>
          <w:color w:val="161616"/>
          <w:w w:val="105"/>
        </w:rPr>
        <w:t>D</w:t>
      </w:r>
      <w:r w:rsidR="003E1E03">
        <w:rPr>
          <w:color w:val="161616"/>
          <w:w w:val="105"/>
        </w:rPr>
        <w:t>/CDC</w:t>
      </w:r>
      <w:r>
        <w:rPr>
          <w:i/>
          <w:color w:val="161616"/>
          <w:w w:val="105"/>
          <w:sz w:val="22"/>
        </w:rPr>
        <w:t xml:space="preserve"> </w:t>
      </w:r>
      <w:r>
        <w:rPr>
          <w:color w:val="161616"/>
          <w:w w:val="105"/>
        </w:rPr>
        <w:t>guidelines on appropriate means to lessen the risk of infection by Cryptosporidium and other microbial contaminants are available from the Safe Drinking Water Hotline (1-800-426-4791)</w:t>
      </w:r>
    </w:p>
    <w:p w14:paraId="792E8271" w14:textId="77777777" w:rsidR="000229CA" w:rsidRDefault="000229CA" w:rsidP="000229CA">
      <w:pPr>
        <w:pStyle w:val="BodyText"/>
        <w:spacing w:before="4"/>
        <w:rPr>
          <w:sz w:val="13"/>
        </w:rPr>
      </w:pPr>
    </w:p>
    <w:p w14:paraId="084F18D9" w14:textId="77777777" w:rsidR="000229CA" w:rsidRDefault="000229CA" w:rsidP="000229CA">
      <w:pPr>
        <w:spacing w:before="92"/>
        <w:ind w:left="926"/>
        <w:rPr>
          <w:b/>
        </w:rPr>
      </w:pPr>
      <w:r>
        <w:rPr>
          <w:b/>
          <w:color w:val="282828"/>
          <w:w w:val="105"/>
          <w:sz w:val="21"/>
          <w:u w:val="thick" w:color="282828"/>
        </w:rPr>
        <w:t>DRINKING AND B</w:t>
      </w:r>
      <w:r w:rsidR="003E1E03">
        <w:rPr>
          <w:b/>
          <w:color w:val="282828"/>
          <w:w w:val="105"/>
          <w:sz w:val="21"/>
          <w:u w:val="thick" w:color="282828"/>
        </w:rPr>
        <w:t>OT</w:t>
      </w:r>
      <w:r>
        <w:rPr>
          <w:b/>
          <w:color w:val="282828"/>
          <w:w w:val="105"/>
          <w:sz w:val="21"/>
          <w:u w:val="thick" w:color="282828"/>
        </w:rPr>
        <w:t xml:space="preserve">TLED WATER </w:t>
      </w:r>
      <w:r w:rsidRPr="003E1E03">
        <w:rPr>
          <w:b/>
          <w:color w:val="282828"/>
          <w:w w:val="105"/>
          <w:sz w:val="21"/>
          <w:szCs w:val="21"/>
          <w:u w:val="thick" w:color="282828"/>
        </w:rPr>
        <w:t>LANGUAGE</w:t>
      </w:r>
    </w:p>
    <w:p w14:paraId="5D78F09B" w14:textId="77777777" w:rsidR="000229CA" w:rsidRDefault="000229CA" w:rsidP="000229CA">
      <w:pPr>
        <w:pStyle w:val="BodyText"/>
        <w:spacing w:before="3" w:line="244" w:lineRule="auto"/>
        <w:ind w:left="920" w:right="118" w:firstLine="10"/>
        <w:jc w:val="both"/>
      </w:pPr>
      <w:r>
        <w:rPr>
          <w:color w:val="161616"/>
          <w:w w:val="105"/>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(l-800-426-4791)</w:t>
      </w:r>
    </w:p>
    <w:p w14:paraId="03B357DC" w14:textId="77777777" w:rsidR="000229CA" w:rsidRDefault="000229CA" w:rsidP="000229CA">
      <w:pPr>
        <w:pStyle w:val="BodyText"/>
        <w:spacing w:before="1"/>
        <w:rPr>
          <w:sz w:val="14"/>
        </w:rPr>
      </w:pPr>
    </w:p>
    <w:p w14:paraId="123E3578" w14:textId="77777777" w:rsidR="000229CA" w:rsidRDefault="000229CA" w:rsidP="000229CA">
      <w:pPr>
        <w:spacing w:before="92"/>
        <w:ind w:left="918"/>
        <w:rPr>
          <w:b/>
        </w:rPr>
      </w:pPr>
      <w:r>
        <w:rPr>
          <w:b/>
          <w:color w:val="282828"/>
          <w:w w:val="105"/>
          <w:u w:val="thick" w:color="282828"/>
        </w:rPr>
        <w:t xml:space="preserve">SOURCES OF DRINKING WATER AND PRESENCE </w:t>
      </w:r>
      <w:r>
        <w:rPr>
          <w:b/>
          <w:color w:val="161616"/>
          <w:w w:val="105"/>
          <w:u w:val="thick" w:color="282828"/>
        </w:rPr>
        <w:t xml:space="preserve">OF </w:t>
      </w:r>
      <w:r>
        <w:rPr>
          <w:b/>
          <w:color w:val="282828"/>
          <w:w w:val="105"/>
          <w:u w:val="thick" w:color="282828"/>
        </w:rPr>
        <w:t>CONTAMINANTS LANGUAGE</w:t>
      </w:r>
    </w:p>
    <w:p w14:paraId="7795E5F3" w14:textId="77777777" w:rsidR="000229CA" w:rsidRDefault="00126CF9" w:rsidP="000229CA">
      <w:pPr>
        <w:pStyle w:val="BodyText"/>
        <w:spacing w:before="10"/>
        <w:ind w:left="918"/>
      </w:pPr>
      <w:r>
        <w:rPr>
          <w:color w:val="161616"/>
          <w:w w:val="105"/>
        </w:rPr>
        <w:t xml:space="preserve">The City of Danielsville in Madison County has </w:t>
      </w:r>
      <w:r w:rsidR="00BA7F5C">
        <w:rPr>
          <w:color w:val="161616"/>
          <w:w w:val="105"/>
        </w:rPr>
        <w:t xml:space="preserve">both ground water serviced by 4 wells and purchased surface water purchased from Madison County water system. </w:t>
      </w:r>
      <w:r w:rsidR="000229CA">
        <w:rPr>
          <w:color w:val="161616"/>
          <w:w w:val="105"/>
        </w:rPr>
        <w:t>The sources of drinking water (both tap water and bottled water) include rivers, lakes, streams,</w:t>
      </w:r>
      <w:r w:rsidR="000229CA">
        <w:rPr>
          <w:color w:val="161616"/>
          <w:spacing w:val="16"/>
          <w:w w:val="105"/>
        </w:rPr>
        <w:t xml:space="preserve"> </w:t>
      </w:r>
      <w:r w:rsidR="000229CA">
        <w:rPr>
          <w:color w:val="161616"/>
          <w:w w:val="105"/>
        </w:rPr>
        <w:t>ponds,</w:t>
      </w:r>
    </w:p>
    <w:p w14:paraId="4CA3A5AB" w14:textId="77777777" w:rsidR="000229CA" w:rsidRDefault="000229CA" w:rsidP="000229CA">
      <w:pPr>
        <w:pStyle w:val="BodyText"/>
        <w:spacing w:before="39" w:line="192" w:lineRule="auto"/>
        <w:ind w:left="917" w:firstLine="5"/>
      </w:pPr>
      <w:r>
        <w:rPr>
          <w:color w:val="161616"/>
          <w:w w:val="105"/>
        </w:rPr>
        <w:t>res</w:t>
      </w:r>
      <w:r>
        <w:rPr>
          <w:color w:val="3A3A3A"/>
          <w:w w:val="105"/>
        </w:rPr>
        <w:t>ervoirs,</w:t>
      </w:r>
      <w:r>
        <w:rPr>
          <w:color w:val="161616"/>
          <w:w w:val="105"/>
        </w:rPr>
        <w:t xml:space="preserve"> </w:t>
      </w:r>
      <w:r>
        <w:rPr>
          <w:color w:val="282828"/>
          <w:w w:val="105"/>
        </w:rPr>
        <w:t xml:space="preserve">springs, and wells. </w:t>
      </w:r>
      <w:r>
        <w:rPr>
          <w:color w:val="161616"/>
          <w:w w:val="105"/>
        </w:rPr>
        <w:t xml:space="preserve">As </w:t>
      </w:r>
      <w:r>
        <w:rPr>
          <w:color w:val="282828"/>
          <w:w w:val="105"/>
        </w:rPr>
        <w:t xml:space="preserve">water travels </w:t>
      </w:r>
      <w:r>
        <w:rPr>
          <w:color w:val="161616"/>
          <w:w w:val="105"/>
        </w:rPr>
        <w:t xml:space="preserve">over the surface </w:t>
      </w:r>
      <w:r>
        <w:rPr>
          <w:color w:val="282828"/>
          <w:w w:val="105"/>
        </w:rPr>
        <w:t xml:space="preserve">of </w:t>
      </w:r>
      <w:r>
        <w:rPr>
          <w:color w:val="3A3A3A"/>
          <w:w w:val="105"/>
        </w:rPr>
        <w:t xml:space="preserve">the </w:t>
      </w:r>
      <w:r>
        <w:rPr>
          <w:color w:val="161616"/>
          <w:w w:val="105"/>
        </w:rPr>
        <w:t xml:space="preserve">land or through the </w:t>
      </w:r>
      <w:r>
        <w:rPr>
          <w:color w:val="282828"/>
          <w:w w:val="105"/>
        </w:rPr>
        <w:t xml:space="preserve">ground, </w:t>
      </w:r>
      <w:r>
        <w:rPr>
          <w:color w:val="161616"/>
          <w:w w:val="105"/>
        </w:rPr>
        <w:t>it dissolve</w:t>
      </w:r>
      <w:r>
        <w:rPr>
          <w:color w:val="3A3A3A"/>
          <w:w w:val="105"/>
        </w:rPr>
        <w:t>s naturally</w:t>
      </w:r>
      <w:r>
        <w:rPr>
          <w:color w:val="282828"/>
          <w:w w:val="105"/>
        </w:rPr>
        <w:t xml:space="preserve"> occurring </w:t>
      </w:r>
      <w:r>
        <w:rPr>
          <w:color w:val="161616"/>
          <w:w w:val="105"/>
        </w:rPr>
        <w:t>minerals and</w:t>
      </w:r>
      <w:r>
        <w:rPr>
          <w:color w:val="282828"/>
          <w:w w:val="105"/>
        </w:rPr>
        <w:t>, in</w:t>
      </w:r>
      <w:r>
        <w:rPr>
          <w:color w:val="161616"/>
          <w:w w:val="105"/>
        </w:rPr>
        <w:t xml:space="preserve"> some cases, radioactive material, and can </w:t>
      </w:r>
      <w:r>
        <w:rPr>
          <w:color w:val="282828"/>
          <w:w w:val="105"/>
        </w:rPr>
        <w:t xml:space="preserve">pick </w:t>
      </w:r>
      <w:r>
        <w:rPr>
          <w:color w:val="161616"/>
          <w:w w:val="105"/>
        </w:rPr>
        <w:t>up</w:t>
      </w:r>
    </w:p>
    <w:p w14:paraId="3D177DD8" w14:textId="77777777" w:rsidR="000229CA" w:rsidRPr="000229CA" w:rsidRDefault="000229CA" w:rsidP="000229CA">
      <w:pPr>
        <w:pStyle w:val="BodyText"/>
        <w:spacing w:before="20"/>
        <w:ind w:left="914"/>
      </w:pPr>
      <w:r>
        <w:rPr>
          <w:color w:val="161616"/>
          <w:w w:val="105"/>
        </w:rPr>
        <w:t>substances resulting from the presence of animals or from human activity.</w:t>
      </w:r>
    </w:p>
    <w:p w14:paraId="49439073" w14:textId="77777777" w:rsidR="000229CA" w:rsidRDefault="000229CA" w:rsidP="00BA7F5C">
      <w:pPr>
        <w:pStyle w:val="BodyText"/>
        <w:ind w:left="1599"/>
      </w:pPr>
      <w:r>
        <w:rPr>
          <w:color w:val="161616"/>
          <w:w w:val="105"/>
        </w:rPr>
        <w:t xml:space="preserve">Contaminants that </w:t>
      </w:r>
      <w:r>
        <w:rPr>
          <w:color w:val="161616"/>
          <w:w w:val="105"/>
          <w:u w:val="thick" w:color="161616"/>
        </w:rPr>
        <w:t>may</w:t>
      </w:r>
      <w:r>
        <w:rPr>
          <w:color w:val="161616"/>
          <w:w w:val="105"/>
        </w:rPr>
        <w:t xml:space="preserve"> be present in source water include the following:</w:t>
      </w:r>
    </w:p>
    <w:p w14:paraId="40096278" w14:textId="77777777" w:rsidR="000229CA" w:rsidRDefault="000229CA" w:rsidP="000229CA">
      <w:pPr>
        <w:pStyle w:val="ListParagraph"/>
        <w:numPr>
          <w:ilvl w:val="0"/>
          <w:numId w:val="2"/>
        </w:numPr>
        <w:tabs>
          <w:tab w:val="left" w:pos="2128"/>
        </w:tabs>
        <w:spacing w:before="6" w:line="249" w:lineRule="auto"/>
        <w:ind w:right="810" w:hanging="343"/>
        <w:rPr>
          <w:color w:val="161616"/>
          <w:sz w:val="20"/>
        </w:rPr>
      </w:pPr>
      <w:r>
        <w:rPr>
          <w:color w:val="161616"/>
          <w:w w:val="105"/>
          <w:sz w:val="20"/>
        </w:rPr>
        <w:t>Microbial contaminants, such as viruses and bacteria which may come from sewage treatment plants, septic systems, agricultural livestock operations and wildlife.</w:t>
      </w:r>
    </w:p>
    <w:p w14:paraId="43137581" w14:textId="77777777" w:rsidR="000229CA" w:rsidRDefault="000229CA" w:rsidP="000229CA">
      <w:pPr>
        <w:pStyle w:val="ListParagraph"/>
        <w:numPr>
          <w:ilvl w:val="0"/>
          <w:numId w:val="2"/>
        </w:numPr>
        <w:tabs>
          <w:tab w:val="left" w:pos="2126"/>
        </w:tabs>
        <w:spacing w:line="249" w:lineRule="auto"/>
        <w:ind w:left="2123"/>
        <w:rPr>
          <w:color w:val="282828"/>
          <w:sz w:val="20"/>
        </w:rPr>
      </w:pPr>
      <w:r>
        <w:rPr>
          <w:color w:val="161616"/>
          <w:w w:val="105"/>
          <w:sz w:val="20"/>
        </w:rPr>
        <w:t>Inorganic contaminants such as salts and metals, which can be naturally occurring or result from urban storm runoff, industrial or domestic wastewater discharges, oil and gas production, mining, or</w:t>
      </w:r>
      <w:r>
        <w:rPr>
          <w:color w:val="161616"/>
          <w:spacing w:val="12"/>
          <w:w w:val="105"/>
          <w:sz w:val="20"/>
        </w:rPr>
        <w:t xml:space="preserve"> </w:t>
      </w:r>
      <w:r>
        <w:rPr>
          <w:color w:val="161616"/>
          <w:w w:val="105"/>
          <w:sz w:val="20"/>
        </w:rPr>
        <w:t>fa</w:t>
      </w:r>
      <w:r w:rsidR="0092492D">
        <w:rPr>
          <w:color w:val="161616"/>
          <w:w w:val="105"/>
          <w:sz w:val="20"/>
        </w:rPr>
        <w:t>rm</w:t>
      </w:r>
      <w:r>
        <w:rPr>
          <w:color w:val="161616"/>
          <w:w w:val="105"/>
          <w:sz w:val="20"/>
        </w:rPr>
        <w:t>ing.</w:t>
      </w:r>
    </w:p>
    <w:p w14:paraId="5C8F9C85" w14:textId="77777777" w:rsidR="000229CA" w:rsidRDefault="000229CA" w:rsidP="000229CA">
      <w:pPr>
        <w:pStyle w:val="ListParagraph"/>
        <w:numPr>
          <w:ilvl w:val="0"/>
          <w:numId w:val="2"/>
        </w:numPr>
        <w:tabs>
          <w:tab w:val="left" w:pos="2118"/>
        </w:tabs>
        <w:spacing w:before="7" w:line="256" w:lineRule="auto"/>
        <w:ind w:left="2119" w:right="793" w:hanging="346"/>
        <w:rPr>
          <w:color w:val="282828"/>
          <w:sz w:val="20"/>
        </w:rPr>
      </w:pPr>
      <w:r>
        <w:rPr>
          <w:color w:val="161616"/>
          <w:w w:val="105"/>
          <w:sz w:val="20"/>
        </w:rPr>
        <w:t>Pesticides and herbicides, which may come from a variety of sources such as agriculture, urban stormwater runoff, and residential uses.</w:t>
      </w:r>
    </w:p>
    <w:p w14:paraId="0C747F2C" w14:textId="77777777" w:rsidR="000229CA" w:rsidRDefault="000229CA" w:rsidP="000229CA">
      <w:pPr>
        <w:pStyle w:val="ListParagraph"/>
        <w:numPr>
          <w:ilvl w:val="0"/>
          <w:numId w:val="2"/>
        </w:numPr>
        <w:tabs>
          <w:tab w:val="left" w:pos="2120"/>
        </w:tabs>
        <w:spacing w:before="2" w:line="254" w:lineRule="auto"/>
        <w:ind w:left="2109" w:right="793" w:hanging="341"/>
        <w:rPr>
          <w:color w:val="282828"/>
          <w:sz w:val="20"/>
        </w:rPr>
      </w:pPr>
      <w:r>
        <w:rPr>
          <w:color w:val="161616"/>
          <w:w w:val="105"/>
          <w:sz w:val="20"/>
        </w:rPr>
        <w:t>Organic</w:t>
      </w:r>
      <w:r>
        <w:rPr>
          <w:color w:val="161616"/>
          <w:spacing w:val="-9"/>
          <w:w w:val="105"/>
          <w:sz w:val="20"/>
        </w:rPr>
        <w:t xml:space="preserve"> </w:t>
      </w:r>
      <w:r>
        <w:rPr>
          <w:color w:val="161616"/>
          <w:w w:val="105"/>
          <w:sz w:val="20"/>
        </w:rPr>
        <w:t>chemical</w:t>
      </w:r>
      <w:r>
        <w:rPr>
          <w:color w:val="161616"/>
          <w:spacing w:val="-7"/>
          <w:w w:val="105"/>
          <w:sz w:val="20"/>
        </w:rPr>
        <w:t xml:space="preserve"> </w:t>
      </w:r>
      <w:r>
        <w:rPr>
          <w:color w:val="161616"/>
          <w:w w:val="105"/>
          <w:sz w:val="20"/>
        </w:rPr>
        <w:t>contaminants,</w:t>
      </w:r>
      <w:r>
        <w:rPr>
          <w:color w:val="161616"/>
          <w:spacing w:val="-2"/>
          <w:w w:val="105"/>
          <w:sz w:val="20"/>
        </w:rPr>
        <w:t xml:space="preserve"> </w:t>
      </w:r>
      <w:r>
        <w:rPr>
          <w:color w:val="161616"/>
          <w:w w:val="105"/>
          <w:sz w:val="20"/>
        </w:rPr>
        <w:t>including</w:t>
      </w:r>
      <w:r>
        <w:rPr>
          <w:color w:val="161616"/>
          <w:spacing w:val="-5"/>
          <w:w w:val="105"/>
          <w:sz w:val="20"/>
        </w:rPr>
        <w:t xml:space="preserve"> </w:t>
      </w:r>
      <w:r>
        <w:rPr>
          <w:color w:val="161616"/>
          <w:w w:val="105"/>
          <w:sz w:val="20"/>
        </w:rPr>
        <w:t>synthetic</w:t>
      </w:r>
      <w:r>
        <w:rPr>
          <w:color w:val="161616"/>
          <w:spacing w:val="-13"/>
          <w:w w:val="105"/>
          <w:sz w:val="20"/>
        </w:rPr>
        <w:t xml:space="preserve"> </w:t>
      </w:r>
      <w:r>
        <w:rPr>
          <w:color w:val="161616"/>
          <w:w w:val="105"/>
          <w:sz w:val="20"/>
        </w:rPr>
        <w:t>and</w:t>
      </w:r>
      <w:r>
        <w:rPr>
          <w:color w:val="161616"/>
          <w:spacing w:val="-1"/>
          <w:w w:val="105"/>
          <w:sz w:val="20"/>
        </w:rPr>
        <w:t xml:space="preserve"> </w:t>
      </w:r>
      <w:r>
        <w:rPr>
          <w:color w:val="161616"/>
          <w:w w:val="105"/>
          <w:sz w:val="20"/>
        </w:rPr>
        <w:t>volatile</w:t>
      </w:r>
      <w:r>
        <w:rPr>
          <w:color w:val="161616"/>
          <w:spacing w:val="-14"/>
          <w:w w:val="105"/>
          <w:sz w:val="20"/>
        </w:rPr>
        <w:t xml:space="preserve"> </w:t>
      </w:r>
      <w:r>
        <w:rPr>
          <w:color w:val="161616"/>
          <w:w w:val="105"/>
          <w:sz w:val="20"/>
        </w:rPr>
        <w:t>organic</w:t>
      </w:r>
      <w:r>
        <w:rPr>
          <w:color w:val="161616"/>
          <w:spacing w:val="-9"/>
          <w:w w:val="105"/>
          <w:sz w:val="20"/>
        </w:rPr>
        <w:t xml:space="preserve"> </w:t>
      </w:r>
      <w:r>
        <w:rPr>
          <w:color w:val="161616"/>
          <w:w w:val="105"/>
          <w:sz w:val="20"/>
        </w:rPr>
        <w:t>chemicals, which are by products of industrial processes and petroleum production, and can also come from gas stations, urban stormwater runoff, and septic</w:t>
      </w:r>
      <w:r>
        <w:rPr>
          <w:color w:val="161616"/>
          <w:spacing w:val="-20"/>
          <w:w w:val="105"/>
          <w:sz w:val="20"/>
        </w:rPr>
        <w:t xml:space="preserve"> </w:t>
      </w:r>
      <w:r>
        <w:rPr>
          <w:color w:val="161616"/>
          <w:w w:val="105"/>
          <w:sz w:val="20"/>
        </w:rPr>
        <w:t>systems.</w:t>
      </w:r>
    </w:p>
    <w:p w14:paraId="6C3F8131" w14:textId="77777777" w:rsidR="000229CA" w:rsidRPr="00BA7F5C" w:rsidRDefault="000229CA" w:rsidP="00BA7F5C">
      <w:pPr>
        <w:pStyle w:val="ListParagraph"/>
        <w:numPr>
          <w:ilvl w:val="0"/>
          <w:numId w:val="2"/>
        </w:numPr>
        <w:tabs>
          <w:tab w:val="left" w:pos="2118"/>
        </w:tabs>
        <w:spacing w:line="249" w:lineRule="auto"/>
        <w:ind w:left="2114"/>
        <w:rPr>
          <w:color w:val="282828"/>
          <w:sz w:val="20"/>
        </w:rPr>
      </w:pPr>
      <w:r>
        <w:rPr>
          <w:color w:val="161616"/>
          <w:w w:val="105"/>
          <w:sz w:val="20"/>
        </w:rPr>
        <w:t>Radioactive contaminants, which can be naturally occurring or be the result of oil and gas production and mining</w:t>
      </w:r>
      <w:r>
        <w:rPr>
          <w:color w:val="161616"/>
          <w:spacing w:val="-27"/>
          <w:w w:val="105"/>
          <w:sz w:val="20"/>
        </w:rPr>
        <w:t xml:space="preserve"> </w:t>
      </w:r>
      <w:r>
        <w:rPr>
          <w:color w:val="161616"/>
          <w:w w:val="105"/>
          <w:sz w:val="20"/>
        </w:rPr>
        <w:t>activities.</w:t>
      </w:r>
    </w:p>
    <w:p w14:paraId="5B4C1635" w14:textId="77777777" w:rsidR="00416780" w:rsidRPr="000229CA" w:rsidRDefault="000229CA" w:rsidP="00BA7F5C">
      <w:pPr>
        <w:pStyle w:val="BodyText"/>
        <w:spacing w:line="256" w:lineRule="auto"/>
        <w:ind w:left="888" w:right="121" w:firstLine="2"/>
        <w:jc w:val="both"/>
      </w:pPr>
      <w:r>
        <w:rPr>
          <w:color w:val="161616"/>
          <w:w w:val="105"/>
        </w:rPr>
        <w:t>In order to ensure that tap water is safe to drink, EPA prescribes regulations which limit the number of certain contaminants in water provided by public water systems. Food and Drug Administration regulations establish limits for contaminants in bottled water which must provide the same protection for public health.</w:t>
      </w:r>
    </w:p>
    <w:p w14:paraId="10FCCE31" w14:textId="77777777" w:rsidR="007864A5" w:rsidRPr="000229CA" w:rsidRDefault="00416780" w:rsidP="00416780">
      <w:pPr>
        <w:pStyle w:val="BodyText3"/>
        <w:spacing w:after="0" w:line="240" w:lineRule="auto"/>
        <w:jc w:val="center"/>
        <w:rPr>
          <w:rFonts w:ascii="Arial" w:hAnsi="Arial" w:cs="Arial"/>
          <w:b/>
          <w:i/>
          <w:sz w:val="32"/>
          <w:szCs w:val="32"/>
          <w:u w:val="single"/>
        </w:rPr>
      </w:pPr>
      <w:r w:rsidRPr="000229CA">
        <w:rPr>
          <w:rFonts w:ascii="Arial" w:hAnsi="Arial" w:cs="Arial"/>
          <w:b/>
          <w:i/>
          <w:sz w:val="32"/>
          <w:szCs w:val="32"/>
          <w:u w:val="single"/>
        </w:rPr>
        <w:lastRenderedPageBreak/>
        <w:t>S</w:t>
      </w:r>
      <w:r w:rsidR="007864A5" w:rsidRPr="000229CA">
        <w:rPr>
          <w:rFonts w:ascii="Arial" w:hAnsi="Arial" w:cs="Arial"/>
          <w:b/>
          <w:i/>
          <w:sz w:val="32"/>
          <w:szCs w:val="32"/>
          <w:u w:val="single"/>
        </w:rPr>
        <w:t>pecial points of interest:</w:t>
      </w:r>
    </w:p>
    <w:p w14:paraId="4D7EE699" w14:textId="77777777" w:rsidR="007864A5" w:rsidRPr="000229CA" w:rsidRDefault="00A521C5" w:rsidP="00416780">
      <w:pPr>
        <w:pStyle w:val="BodyText"/>
        <w:numPr>
          <w:ilvl w:val="0"/>
          <w:numId w:val="1"/>
        </w:numPr>
        <w:ind w:left="360" w:hanging="360"/>
        <w:rPr>
          <w:color w:val="161616"/>
          <w:w w:val="105"/>
        </w:rPr>
      </w:pPr>
      <w:r w:rsidRPr="000229CA">
        <w:rPr>
          <w:color w:val="161616"/>
          <w:w w:val="105"/>
        </w:rPr>
        <w:t>Multiple</w:t>
      </w:r>
      <w:r w:rsidR="007864A5" w:rsidRPr="000229CA">
        <w:rPr>
          <w:color w:val="161616"/>
          <w:w w:val="105"/>
        </w:rPr>
        <w:t xml:space="preserve"> tests are performed annually to confirm our water quality.</w:t>
      </w:r>
    </w:p>
    <w:p w14:paraId="18614949" w14:textId="77777777" w:rsidR="007864A5" w:rsidRPr="000229CA" w:rsidRDefault="007864A5" w:rsidP="00416780">
      <w:pPr>
        <w:pStyle w:val="BodyText"/>
        <w:numPr>
          <w:ilvl w:val="0"/>
          <w:numId w:val="1"/>
        </w:numPr>
        <w:ind w:left="360" w:hanging="360"/>
        <w:rPr>
          <w:color w:val="161616"/>
          <w:w w:val="105"/>
        </w:rPr>
      </w:pPr>
      <w:r w:rsidRPr="000229CA">
        <w:rPr>
          <w:color w:val="161616"/>
          <w:w w:val="105"/>
        </w:rPr>
        <w:t xml:space="preserve">Call </w:t>
      </w:r>
      <w:r w:rsidR="00197293" w:rsidRPr="000229CA">
        <w:rPr>
          <w:color w:val="161616"/>
          <w:w w:val="105"/>
        </w:rPr>
        <w:t>City Hall</w:t>
      </w:r>
      <w:r w:rsidRPr="000229CA">
        <w:rPr>
          <w:color w:val="161616"/>
          <w:w w:val="105"/>
        </w:rPr>
        <w:t xml:space="preserve"> at (7</w:t>
      </w:r>
      <w:r w:rsidR="00197293" w:rsidRPr="000229CA">
        <w:rPr>
          <w:color w:val="161616"/>
          <w:w w:val="105"/>
        </w:rPr>
        <w:t>06</w:t>
      </w:r>
      <w:r w:rsidRPr="000229CA">
        <w:rPr>
          <w:color w:val="161616"/>
          <w:w w:val="105"/>
        </w:rPr>
        <w:t xml:space="preserve">) </w:t>
      </w:r>
      <w:r w:rsidR="00197293" w:rsidRPr="000229CA">
        <w:rPr>
          <w:color w:val="161616"/>
          <w:w w:val="105"/>
        </w:rPr>
        <w:t>7</w:t>
      </w:r>
      <w:r w:rsidR="004609A4">
        <w:rPr>
          <w:color w:val="161616"/>
          <w:w w:val="105"/>
        </w:rPr>
        <w:t>95</w:t>
      </w:r>
      <w:r w:rsidR="00197293" w:rsidRPr="000229CA">
        <w:rPr>
          <w:color w:val="161616"/>
          <w:w w:val="105"/>
        </w:rPr>
        <w:t>-</w:t>
      </w:r>
      <w:r w:rsidR="004609A4">
        <w:rPr>
          <w:color w:val="161616"/>
          <w:w w:val="105"/>
        </w:rPr>
        <w:t>2189</w:t>
      </w:r>
      <w:r w:rsidR="00E81BAA" w:rsidRPr="000229CA">
        <w:rPr>
          <w:color w:val="161616"/>
          <w:w w:val="105"/>
        </w:rPr>
        <w:t xml:space="preserve"> </w:t>
      </w:r>
      <w:r w:rsidRPr="000229CA">
        <w:rPr>
          <w:color w:val="161616"/>
          <w:w w:val="105"/>
        </w:rPr>
        <w:t xml:space="preserve">to report problems, ask questions or for information </w:t>
      </w:r>
      <w:r w:rsidR="00A521C5" w:rsidRPr="000229CA">
        <w:rPr>
          <w:color w:val="161616"/>
          <w:w w:val="105"/>
        </w:rPr>
        <w:t>on the water system</w:t>
      </w:r>
      <w:r w:rsidRPr="000229CA">
        <w:rPr>
          <w:color w:val="161616"/>
          <w:w w:val="105"/>
        </w:rPr>
        <w:t>.</w:t>
      </w:r>
    </w:p>
    <w:p w14:paraId="674536DB" w14:textId="77777777" w:rsidR="0056503C" w:rsidRPr="000229CA" w:rsidRDefault="007864A5" w:rsidP="0056503C">
      <w:pPr>
        <w:pStyle w:val="BodyText"/>
        <w:numPr>
          <w:ilvl w:val="0"/>
          <w:numId w:val="1"/>
        </w:numPr>
        <w:ind w:left="360" w:hanging="360"/>
        <w:rPr>
          <w:color w:val="161616"/>
          <w:w w:val="105"/>
        </w:rPr>
      </w:pPr>
      <w:r w:rsidRPr="000229CA">
        <w:rPr>
          <w:color w:val="161616"/>
          <w:w w:val="105"/>
        </w:rPr>
        <w:t xml:space="preserve">All test results noted in the report are </w:t>
      </w:r>
      <w:r w:rsidR="00893CCA" w:rsidRPr="000229CA">
        <w:rPr>
          <w:color w:val="161616"/>
          <w:w w:val="105"/>
        </w:rPr>
        <w:t>from data collected during 20</w:t>
      </w:r>
      <w:r w:rsidR="003800F1">
        <w:rPr>
          <w:color w:val="161616"/>
          <w:w w:val="105"/>
        </w:rPr>
        <w:t>2</w:t>
      </w:r>
      <w:r w:rsidR="005C1D1E">
        <w:rPr>
          <w:color w:val="161616"/>
          <w:w w:val="105"/>
        </w:rPr>
        <w:t>4</w:t>
      </w:r>
    </w:p>
    <w:p w14:paraId="65565862" w14:textId="77777777" w:rsidR="00546E53" w:rsidRDefault="00197293" w:rsidP="0056503C">
      <w:pPr>
        <w:pStyle w:val="BodyText3"/>
        <w:jc w:val="center"/>
      </w:pPr>
      <w:r>
        <w:t xml:space="preserve">City of </w:t>
      </w:r>
      <w:r w:rsidR="004609A4">
        <w:t>Danielsville</w:t>
      </w:r>
      <w:r>
        <w:t xml:space="preserve"> </w:t>
      </w:r>
      <w:r w:rsidR="00546E53">
        <w:t>Water System</w:t>
      </w:r>
    </w:p>
    <w:p w14:paraId="3C8985DD" w14:textId="77777777" w:rsidR="006F1F1E" w:rsidRDefault="006F1F1E" w:rsidP="00546E53">
      <w:pPr>
        <w:jc w:val="center"/>
        <w:rPr>
          <w:rFonts w:ascii="Arial" w:hAnsi="Arial" w:cs="Arial"/>
          <w:sz w:val="28"/>
        </w:rPr>
      </w:pPr>
      <w:r w:rsidRPr="003A73A1">
        <w:rPr>
          <w:rFonts w:ascii="Arial" w:hAnsi="Arial" w:cs="Arial"/>
          <w:sz w:val="28"/>
        </w:rPr>
        <w:t>Water Quality</w:t>
      </w:r>
      <w:r w:rsidR="00416780" w:rsidRPr="003A73A1">
        <w:rPr>
          <w:rFonts w:ascii="Arial" w:hAnsi="Arial" w:cs="Arial"/>
          <w:sz w:val="28"/>
        </w:rPr>
        <w:t xml:space="preserve"> </w:t>
      </w:r>
      <w:r w:rsidR="003A73A1" w:rsidRPr="003A73A1">
        <w:rPr>
          <w:rFonts w:ascii="Arial" w:hAnsi="Arial" w:cs="Arial"/>
          <w:sz w:val="28"/>
        </w:rPr>
        <w:t>R</w:t>
      </w:r>
      <w:r w:rsidRPr="003A73A1">
        <w:rPr>
          <w:rFonts w:ascii="Arial" w:hAnsi="Arial" w:cs="Arial"/>
          <w:sz w:val="28"/>
        </w:rPr>
        <w:t>eport 20</w:t>
      </w:r>
      <w:r w:rsidR="003800F1">
        <w:rPr>
          <w:rFonts w:ascii="Arial" w:hAnsi="Arial" w:cs="Arial"/>
          <w:sz w:val="28"/>
        </w:rPr>
        <w:t>2</w:t>
      </w:r>
      <w:r w:rsidR="005C1D1E">
        <w:rPr>
          <w:rFonts w:ascii="Arial" w:hAnsi="Arial" w:cs="Arial"/>
          <w:sz w:val="28"/>
        </w:rPr>
        <w:t>4</w:t>
      </w:r>
    </w:p>
    <w:p w14:paraId="02E13619" w14:textId="77777777" w:rsidR="00E7450D" w:rsidRDefault="00E7450D" w:rsidP="00E7450D">
      <w:pPr>
        <w:rPr>
          <w:rFonts w:ascii="Arial" w:hAnsi="Arial" w:cs="Arial"/>
          <w:sz w:val="28"/>
        </w:rPr>
      </w:pPr>
    </w:p>
    <w:p w14:paraId="14E50326" w14:textId="77777777" w:rsidR="00CB0BED" w:rsidRPr="00CB0BED" w:rsidRDefault="00CB0BED" w:rsidP="00CD0E20">
      <w:pPr>
        <w:widowControl/>
        <w:overflowPunct/>
        <w:autoSpaceDE/>
        <w:autoSpaceDN/>
        <w:adjustRightInd/>
        <w:spacing w:before="240" w:after="240"/>
        <w:jc w:val="center"/>
        <w:rPr>
          <w:rFonts w:ascii="Arial" w:hAnsi="Arial" w:cs="Arial"/>
          <w:color w:val="auto"/>
          <w:kern w:val="0"/>
          <w:sz w:val="28"/>
          <w:szCs w:val="28"/>
        </w:rPr>
      </w:pPr>
      <w:r w:rsidRPr="00CB0BED">
        <w:rPr>
          <w:rFonts w:ascii="Arial" w:hAnsi="Arial" w:cs="Arial"/>
          <w:color w:val="auto"/>
          <w:kern w:val="0"/>
          <w:sz w:val="28"/>
          <w:szCs w:val="28"/>
        </w:rPr>
        <w:t>Regulated Contaminants Table:</w:t>
      </w:r>
    </w:p>
    <w:tbl>
      <w:tblPr>
        <w:tblW w:w="14395" w:type="dxa"/>
        <w:tblInd w:w="113" w:type="dxa"/>
        <w:tblLook w:val="04A0" w:firstRow="1" w:lastRow="0" w:firstColumn="1" w:lastColumn="0" w:noHBand="0" w:noVBand="1"/>
      </w:tblPr>
      <w:tblGrid>
        <w:gridCol w:w="2524"/>
        <w:gridCol w:w="1486"/>
        <w:gridCol w:w="1486"/>
        <w:gridCol w:w="1634"/>
        <w:gridCol w:w="1337"/>
        <w:gridCol w:w="1337"/>
        <w:gridCol w:w="1337"/>
        <w:gridCol w:w="1337"/>
        <w:gridCol w:w="1917"/>
      </w:tblGrid>
      <w:tr w:rsidR="00CD0E20" w:rsidRPr="00CD0E20" w14:paraId="39B72A79" w14:textId="77777777" w:rsidTr="00F94D49">
        <w:trPr>
          <w:trHeight w:val="699"/>
        </w:trPr>
        <w:tc>
          <w:tcPr>
            <w:tcW w:w="2524" w:type="dxa"/>
            <w:tcBorders>
              <w:top w:val="single" w:sz="4" w:space="0" w:color="000000"/>
              <w:left w:val="single" w:sz="4" w:space="0" w:color="000000"/>
              <w:bottom w:val="single" w:sz="4" w:space="0" w:color="000000"/>
              <w:right w:val="single" w:sz="4" w:space="0" w:color="000000"/>
            </w:tcBorders>
            <w:shd w:val="clear" w:color="auto" w:fill="auto"/>
            <w:hideMark/>
          </w:tcPr>
          <w:p w14:paraId="30B686C6"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Disinfectants and Disinfection By-Products</w:t>
            </w:r>
          </w:p>
        </w:tc>
        <w:tc>
          <w:tcPr>
            <w:tcW w:w="1486" w:type="dxa"/>
            <w:tcBorders>
              <w:top w:val="single" w:sz="4" w:space="0" w:color="000000"/>
              <w:left w:val="nil"/>
              <w:bottom w:val="single" w:sz="4" w:space="0" w:color="000000"/>
              <w:right w:val="single" w:sz="4" w:space="0" w:color="000000"/>
            </w:tcBorders>
            <w:shd w:val="clear" w:color="auto" w:fill="auto"/>
            <w:hideMark/>
          </w:tcPr>
          <w:p w14:paraId="655D2CB9"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Collection Date</w:t>
            </w:r>
          </w:p>
        </w:tc>
        <w:tc>
          <w:tcPr>
            <w:tcW w:w="1486" w:type="dxa"/>
            <w:tcBorders>
              <w:top w:val="single" w:sz="4" w:space="0" w:color="000000"/>
              <w:left w:val="nil"/>
              <w:bottom w:val="single" w:sz="4" w:space="0" w:color="000000"/>
              <w:right w:val="single" w:sz="4" w:space="0" w:color="000000"/>
            </w:tcBorders>
            <w:shd w:val="clear" w:color="auto" w:fill="auto"/>
            <w:hideMark/>
          </w:tcPr>
          <w:p w14:paraId="4289AA65" w14:textId="77777777" w:rsidR="00CD0E20" w:rsidRPr="00CD0E20" w:rsidRDefault="00CD0E20" w:rsidP="00CD0E20">
            <w:pPr>
              <w:widowControl/>
              <w:overflowPunct/>
              <w:autoSpaceDE/>
              <w:autoSpaceDN/>
              <w:adjustRightInd/>
              <w:spacing w:before="240"/>
              <w:ind w:firstLineChars="100" w:firstLine="161"/>
              <w:jc w:val="center"/>
              <w:rPr>
                <w:rFonts w:ascii="Arial" w:hAnsi="Arial" w:cs="Arial"/>
                <w:b/>
                <w:bCs/>
                <w:color w:val="auto"/>
                <w:kern w:val="0"/>
                <w:sz w:val="16"/>
                <w:szCs w:val="16"/>
              </w:rPr>
            </w:pPr>
            <w:r w:rsidRPr="00CD0E20">
              <w:rPr>
                <w:rFonts w:ascii="Arial" w:hAnsi="Arial" w:cs="Arial"/>
                <w:b/>
                <w:bCs/>
                <w:color w:val="auto"/>
                <w:kern w:val="0"/>
                <w:sz w:val="16"/>
                <w:szCs w:val="16"/>
              </w:rPr>
              <w:t>Highest Level Detected</w:t>
            </w:r>
          </w:p>
        </w:tc>
        <w:tc>
          <w:tcPr>
            <w:tcW w:w="1634" w:type="dxa"/>
            <w:tcBorders>
              <w:top w:val="single" w:sz="4" w:space="0" w:color="000000"/>
              <w:left w:val="nil"/>
              <w:bottom w:val="single" w:sz="4" w:space="0" w:color="000000"/>
              <w:right w:val="single" w:sz="4" w:space="0" w:color="000000"/>
            </w:tcBorders>
            <w:shd w:val="clear" w:color="auto" w:fill="auto"/>
            <w:hideMark/>
          </w:tcPr>
          <w:p w14:paraId="365AC1D4" w14:textId="77777777" w:rsidR="00CD0E20" w:rsidRPr="00CD0E20" w:rsidRDefault="00CD0E20" w:rsidP="00CD0E20">
            <w:pPr>
              <w:widowControl/>
              <w:overflowPunct/>
              <w:autoSpaceDE/>
              <w:autoSpaceDN/>
              <w:adjustRightInd/>
              <w:spacing w:before="240"/>
              <w:ind w:firstLineChars="100" w:firstLine="161"/>
              <w:jc w:val="center"/>
              <w:rPr>
                <w:rFonts w:ascii="Arial" w:hAnsi="Arial" w:cs="Arial"/>
                <w:b/>
                <w:bCs/>
                <w:color w:val="auto"/>
                <w:kern w:val="0"/>
                <w:sz w:val="16"/>
                <w:szCs w:val="16"/>
              </w:rPr>
            </w:pPr>
            <w:r w:rsidRPr="00CD0E20">
              <w:rPr>
                <w:rFonts w:ascii="Arial" w:hAnsi="Arial" w:cs="Arial"/>
                <w:b/>
                <w:bCs/>
                <w:color w:val="auto"/>
                <w:kern w:val="0"/>
                <w:sz w:val="16"/>
                <w:szCs w:val="16"/>
              </w:rPr>
              <w:t>Range of Levels Detected</w:t>
            </w:r>
          </w:p>
        </w:tc>
        <w:tc>
          <w:tcPr>
            <w:tcW w:w="1337" w:type="dxa"/>
            <w:tcBorders>
              <w:top w:val="single" w:sz="4" w:space="0" w:color="000000"/>
              <w:left w:val="nil"/>
              <w:bottom w:val="single" w:sz="4" w:space="0" w:color="000000"/>
              <w:right w:val="single" w:sz="4" w:space="0" w:color="000000"/>
            </w:tcBorders>
            <w:shd w:val="clear" w:color="auto" w:fill="auto"/>
            <w:hideMark/>
          </w:tcPr>
          <w:p w14:paraId="52CAB363"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MCLG</w:t>
            </w:r>
          </w:p>
        </w:tc>
        <w:tc>
          <w:tcPr>
            <w:tcW w:w="1337" w:type="dxa"/>
            <w:tcBorders>
              <w:top w:val="single" w:sz="4" w:space="0" w:color="000000"/>
              <w:left w:val="nil"/>
              <w:bottom w:val="single" w:sz="4" w:space="0" w:color="000000"/>
              <w:right w:val="single" w:sz="4" w:space="0" w:color="000000"/>
            </w:tcBorders>
            <w:shd w:val="clear" w:color="auto" w:fill="auto"/>
            <w:hideMark/>
          </w:tcPr>
          <w:p w14:paraId="4550C0D8"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MCL</w:t>
            </w:r>
          </w:p>
        </w:tc>
        <w:tc>
          <w:tcPr>
            <w:tcW w:w="1337" w:type="dxa"/>
            <w:tcBorders>
              <w:top w:val="single" w:sz="4" w:space="0" w:color="000000"/>
              <w:left w:val="nil"/>
              <w:bottom w:val="single" w:sz="4" w:space="0" w:color="000000"/>
              <w:right w:val="single" w:sz="4" w:space="0" w:color="000000"/>
            </w:tcBorders>
            <w:shd w:val="clear" w:color="auto" w:fill="auto"/>
            <w:hideMark/>
          </w:tcPr>
          <w:p w14:paraId="4602FD2E"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Units</w:t>
            </w:r>
          </w:p>
        </w:tc>
        <w:tc>
          <w:tcPr>
            <w:tcW w:w="1337" w:type="dxa"/>
            <w:tcBorders>
              <w:top w:val="single" w:sz="4" w:space="0" w:color="000000"/>
              <w:left w:val="nil"/>
              <w:bottom w:val="single" w:sz="4" w:space="0" w:color="000000"/>
              <w:right w:val="single" w:sz="4" w:space="0" w:color="000000"/>
            </w:tcBorders>
            <w:shd w:val="clear" w:color="auto" w:fill="auto"/>
            <w:hideMark/>
          </w:tcPr>
          <w:p w14:paraId="7BB797F6"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Violation</w:t>
            </w:r>
          </w:p>
        </w:tc>
        <w:tc>
          <w:tcPr>
            <w:tcW w:w="1917" w:type="dxa"/>
            <w:tcBorders>
              <w:top w:val="single" w:sz="4" w:space="0" w:color="000000"/>
              <w:left w:val="nil"/>
              <w:bottom w:val="single" w:sz="4" w:space="0" w:color="000000"/>
              <w:right w:val="single" w:sz="4" w:space="0" w:color="000000"/>
            </w:tcBorders>
            <w:shd w:val="clear" w:color="auto" w:fill="auto"/>
            <w:hideMark/>
          </w:tcPr>
          <w:p w14:paraId="4D4DB8CB"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Likely Source of Contamination</w:t>
            </w:r>
          </w:p>
        </w:tc>
      </w:tr>
      <w:tr w:rsidR="00CD0E20" w:rsidRPr="00CD0E20" w14:paraId="08A54B28" w14:textId="77777777" w:rsidTr="00F94D49">
        <w:trPr>
          <w:trHeight w:val="720"/>
        </w:trPr>
        <w:tc>
          <w:tcPr>
            <w:tcW w:w="2524" w:type="dxa"/>
            <w:tcBorders>
              <w:top w:val="single" w:sz="4" w:space="0" w:color="000000"/>
              <w:left w:val="single" w:sz="4" w:space="0" w:color="000000"/>
              <w:bottom w:val="single" w:sz="4" w:space="0" w:color="000000"/>
              <w:right w:val="single" w:sz="4" w:space="0" w:color="000000"/>
            </w:tcBorders>
            <w:shd w:val="clear" w:color="auto" w:fill="auto"/>
            <w:hideMark/>
          </w:tcPr>
          <w:p w14:paraId="42E53EEC"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Total Trihalomethanes (TTHM)</w:t>
            </w:r>
          </w:p>
        </w:tc>
        <w:tc>
          <w:tcPr>
            <w:tcW w:w="1486" w:type="dxa"/>
            <w:tcBorders>
              <w:top w:val="single" w:sz="4" w:space="0" w:color="000000"/>
              <w:left w:val="nil"/>
              <w:bottom w:val="single" w:sz="4" w:space="0" w:color="000000"/>
              <w:right w:val="single" w:sz="4" w:space="0" w:color="000000"/>
            </w:tcBorders>
            <w:shd w:val="clear" w:color="auto" w:fill="auto"/>
            <w:noWrap/>
            <w:hideMark/>
          </w:tcPr>
          <w:p w14:paraId="6FABAAD7"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202</w:t>
            </w:r>
            <w:r w:rsidR="00CB4DBE">
              <w:rPr>
                <w:rFonts w:ascii="Arial" w:hAnsi="Arial" w:cs="Arial"/>
                <w:kern w:val="0"/>
                <w:sz w:val="16"/>
                <w:szCs w:val="16"/>
              </w:rPr>
              <w:t>4</w:t>
            </w:r>
          </w:p>
        </w:tc>
        <w:tc>
          <w:tcPr>
            <w:tcW w:w="1486" w:type="dxa"/>
            <w:tcBorders>
              <w:top w:val="single" w:sz="4" w:space="0" w:color="000000"/>
              <w:left w:val="nil"/>
              <w:bottom w:val="single" w:sz="4" w:space="0" w:color="000000"/>
              <w:right w:val="single" w:sz="4" w:space="0" w:color="000000"/>
            </w:tcBorders>
            <w:shd w:val="clear" w:color="auto" w:fill="auto"/>
            <w:noWrap/>
            <w:hideMark/>
          </w:tcPr>
          <w:p w14:paraId="27C5E268" w14:textId="77777777" w:rsidR="00CD0E20" w:rsidRPr="00CD0E20" w:rsidRDefault="001A0B63" w:rsidP="00CD0E20">
            <w:pPr>
              <w:widowControl/>
              <w:overflowPunct/>
              <w:autoSpaceDE/>
              <w:autoSpaceDN/>
              <w:adjustRightInd/>
              <w:jc w:val="center"/>
              <w:rPr>
                <w:rFonts w:ascii="Arial" w:hAnsi="Arial" w:cs="Arial"/>
                <w:kern w:val="0"/>
                <w:sz w:val="16"/>
                <w:szCs w:val="16"/>
              </w:rPr>
            </w:pPr>
            <w:r>
              <w:rPr>
                <w:rFonts w:ascii="Arial" w:hAnsi="Arial" w:cs="Arial"/>
                <w:kern w:val="0"/>
                <w:sz w:val="16"/>
                <w:szCs w:val="16"/>
              </w:rPr>
              <w:t>1</w:t>
            </w:r>
          </w:p>
        </w:tc>
        <w:tc>
          <w:tcPr>
            <w:tcW w:w="1634" w:type="dxa"/>
            <w:tcBorders>
              <w:top w:val="single" w:sz="4" w:space="0" w:color="000000"/>
              <w:left w:val="nil"/>
              <w:bottom w:val="single" w:sz="4" w:space="0" w:color="000000"/>
              <w:right w:val="single" w:sz="4" w:space="0" w:color="000000"/>
            </w:tcBorders>
            <w:shd w:val="clear" w:color="auto" w:fill="auto"/>
            <w:hideMark/>
          </w:tcPr>
          <w:p w14:paraId="6D8B83A0" w14:textId="77777777" w:rsidR="00CD0E20" w:rsidRPr="00CD0E20" w:rsidRDefault="001A0B63" w:rsidP="00CD0E20">
            <w:pPr>
              <w:widowControl/>
              <w:overflowPunct/>
              <w:autoSpaceDE/>
              <w:autoSpaceDN/>
              <w:adjustRightInd/>
              <w:jc w:val="center"/>
              <w:rPr>
                <w:rFonts w:ascii="Arial" w:hAnsi="Arial" w:cs="Arial"/>
                <w:color w:val="auto"/>
                <w:kern w:val="0"/>
                <w:sz w:val="16"/>
                <w:szCs w:val="16"/>
              </w:rPr>
            </w:pPr>
            <w:r>
              <w:rPr>
                <w:rFonts w:ascii="Arial" w:hAnsi="Arial" w:cs="Arial"/>
                <w:color w:val="auto"/>
                <w:kern w:val="0"/>
                <w:sz w:val="16"/>
                <w:szCs w:val="16"/>
              </w:rPr>
              <w:t>1.3 –1.3</w:t>
            </w:r>
          </w:p>
        </w:tc>
        <w:tc>
          <w:tcPr>
            <w:tcW w:w="1337" w:type="dxa"/>
            <w:tcBorders>
              <w:top w:val="single" w:sz="4" w:space="0" w:color="000000"/>
              <w:left w:val="nil"/>
              <w:bottom w:val="single" w:sz="4" w:space="0" w:color="000000"/>
              <w:right w:val="single" w:sz="4" w:space="0" w:color="000000"/>
            </w:tcBorders>
            <w:shd w:val="clear" w:color="auto" w:fill="auto"/>
            <w:hideMark/>
          </w:tcPr>
          <w:p w14:paraId="1C4574C8" w14:textId="77777777" w:rsidR="00CD0E20" w:rsidRPr="00CD0E20" w:rsidRDefault="00CD0E20" w:rsidP="00CD0E20">
            <w:pPr>
              <w:widowControl/>
              <w:overflowPunct/>
              <w:autoSpaceDE/>
              <w:autoSpaceDN/>
              <w:adjustRightInd/>
              <w:ind w:firstLineChars="100" w:firstLine="160"/>
              <w:rPr>
                <w:rFonts w:ascii="Arial" w:hAnsi="Arial" w:cs="Arial"/>
                <w:color w:val="auto"/>
                <w:kern w:val="0"/>
                <w:sz w:val="16"/>
                <w:szCs w:val="16"/>
              </w:rPr>
            </w:pPr>
            <w:r w:rsidRPr="00CD0E20">
              <w:rPr>
                <w:rFonts w:ascii="Arial" w:hAnsi="Arial" w:cs="Arial"/>
                <w:color w:val="auto"/>
                <w:kern w:val="0"/>
                <w:sz w:val="16"/>
                <w:szCs w:val="16"/>
              </w:rPr>
              <w:t xml:space="preserve">No goal for </w:t>
            </w:r>
            <w:r w:rsidR="00CB4DBE">
              <w:rPr>
                <w:rFonts w:ascii="Arial" w:hAnsi="Arial" w:cs="Arial"/>
                <w:color w:val="auto"/>
                <w:kern w:val="0"/>
                <w:sz w:val="16"/>
                <w:szCs w:val="16"/>
              </w:rPr>
              <w:t xml:space="preserve">  </w:t>
            </w:r>
            <w:r w:rsidRPr="00CD0E20">
              <w:rPr>
                <w:rFonts w:ascii="Arial" w:hAnsi="Arial" w:cs="Arial"/>
                <w:color w:val="auto"/>
                <w:kern w:val="0"/>
                <w:sz w:val="16"/>
                <w:szCs w:val="16"/>
              </w:rPr>
              <w:t>the total</w:t>
            </w:r>
          </w:p>
        </w:tc>
        <w:tc>
          <w:tcPr>
            <w:tcW w:w="1337" w:type="dxa"/>
            <w:tcBorders>
              <w:top w:val="single" w:sz="4" w:space="0" w:color="000000"/>
              <w:left w:val="nil"/>
              <w:bottom w:val="single" w:sz="4" w:space="0" w:color="000000"/>
              <w:right w:val="single" w:sz="4" w:space="0" w:color="000000"/>
            </w:tcBorders>
            <w:shd w:val="clear" w:color="auto" w:fill="auto"/>
            <w:noWrap/>
            <w:hideMark/>
          </w:tcPr>
          <w:p w14:paraId="2F9DE69D"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80</w:t>
            </w:r>
          </w:p>
        </w:tc>
        <w:tc>
          <w:tcPr>
            <w:tcW w:w="1337" w:type="dxa"/>
            <w:tcBorders>
              <w:top w:val="single" w:sz="4" w:space="0" w:color="000000"/>
              <w:left w:val="nil"/>
              <w:bottom w:val="single" w:sz="4" w:space="0" w:color="000000"/>
              <w:right w:val="single" w:sz="4" w:space="0" w:color="000000"/>
            </w:tcBorders>
            <w:shd w:val="clear" w:color="auto" w:fill="auto"/>
            <w:hideMark/>
          </w:tcPr>
          <w:p w14:paraId="57A4D339"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ppb</w:t>
            </w:r>
          </w:p>
        </w:tc>
        <w:tc>
          <w:tcPr>
            <w:tcW w:w="1337" w:type="dxa"/>
            <w:tcBorders>
              <w:top w:val="nil"/>
              <w:left w:val="nil"/>
              <w:bottom w:val="single" w:sz="4" w:space="0" w:color="000000"/>
              <w:right w:val="single" w:sz="4" w:space="0" w:color="000000"/>
            </w:tcBorders>
            <w:shd w:val="clear" w:color="auto" w:fill="auto"/>
            <w:hideMark/>
          </w:tcPr>
          <w:p w14:paraId="694828C4"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N</w:t>
            </w:r>
          </w:p>
        </w:tc>
        <w:tc>
          <w:tcPr>
            <w:tcW w:w="1917" w:type="dxa"/>
            <w:tcBorders>
              <w:top w:val="single" w:sz="4" w:space="0" w:color="000000"/>
              <w:left w:val="nil"/>
              <w:bottom w:val="single" w:sz="4" w:space="0" w:color="000000"/>
              <w:right w:val="single" w:sz="4" w:space="0" w:color="000000"/>
            </w:tcBorders>
            <w:shd w:val="clear" w:color="auto" w:fill="auto"/>
            <w:hideMark/>
          </w:tcPr>
          <w:p w14:paraId="1050D919"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By-product of drinking water disinfection.</w:t>
            </w:r>
          </w:p>
        </w:tc>
      </w:tr>
      <w:tr w:rsidR="00CD0E20" w:rsidRPr="00CD0E20" w14:paraId="30CD9449" w14:textId="77777777" w:rsidTr="00F94D49">
        <w:trPr>
          <w:trHeight w:val="720"/>
        </w:trPr>
        <w:tc>
          <w:tcPr>
            <w:tcW w:w="2524" w:type="dxa"/>
            <w:tcBorders>
              <w:top w:val="single" w:sz="4" w:space="0" w:color="000000"/>
              <w:left w:val="single" w:sz="4" w:space="0" w:color="000000"/>
              <w:bottom w:val="single" w:sz="4" w:space="0" w:color="000000"/>
              <w:right w:val="single" w:sz="4" w:space="0" w:color="000000"/>
            </w:tcBorders>
            <w:shd w:val="clear" w:color="auto" w:fill="auto"/>
            <w:hideMark/>
          </w:tcPr>
          <w:p w14:paraId="4841046A"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Inorganic Contaminants</w:t>
            </w:r>
          </w:p>
        </w:tc>
        <w:tc>
          <w:tcPr>
            <w:tcW w:w="1486" w:type="dxa"/>
            <w:tcBorders>
              <w:top w:val="single" w:sz="4" w:space="0" w:color="000000"/>
              <w:left w:val="nil"/>
              <w:bottom w:val="single" w:sz="4" w:space="0" w:color="000000"/>
              <w:right w:val="single" w:sz="4" w:space="0" w:color="000000"/>
            </w:tcBorders>
            <w:shd w:val="clear" w:color="auto" w:fill="auto"/>
            <w:hideMark/>
          </w:tcPr>
          <w:p w14:paraId="015329E8"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Collection Date</w:t>
            </w:r>
          </w:p>
        </w:tc>
        <w:tc>
          <w:tcPr>
            <w:tcW w:w="1486" w:type="dxa"/>
            <w:tcBorders>
              <w:top w:val="single" w:sz="4" w:space="0" w:color="000000"/>
              <w:left w:val="nil"/>
              <w:bottom w:val="single" w:sz="4" w:space="0" w:color="000000"/>
              <w:right w:val="single" w:sz="4" w:space="0" w:color="000000"/>
            </w:tcBorders>
            <w:shd w:val="clear" w:color="auto" w:fill="auto"/>
            <w:hideMark/>
          </w:tcPr>
          <w:p w14:paraId="6E7B6320" w14:textId="77777777" w:rsidR="00CD0E20" w:rsidRPr="00CD0E20" w:rsidRDefault="00CD0E20" w:rsidP="00CD0E20">
            <w:pPr>
              <w:widowControl/>
              <w:overflowPunct/>
              <w:autoSpaceDE/>
              <w:autoSpaceDN/>
              <w:adjustRightInd/>
              <w:spacing w:before="240"/>
              <w:ind w:firstLineChars="100" w:firstLine="161"/>
              <w:jc w:val="center"/>
              <w:rPr>
                <w:rFonts w:ascii="Arial" w:hAnsi="Arial" w:cs="Arial"/>
                <w:b/>
                <w:bCs/>
                <w:color w:val="auto"/>
                <w:kern w:val="0"/>
                <w:sz w:val="16"/>
                <w:szCs w:val="16"/>
              </w:rPr>
            </w:pPr>
            <w:r w:rsidRPr="00CD0E20">
              <w:rPr>
                <w:rFonts w:ascii="Arial" w:hAnsi="Arial" w:cs="Arial"/>
                <w:b/>
                <w:bCs/>
                <w:color w:val="auto"/>
                <w:kern w:val="0"/>
                <w:sz w:val="16"/>
                <w:szCs w:val="16"/>
              </w:rPr>
              <w:t>Highest Level Detected</w:t>
            </w:r>
          </w:p>
        </w:tc>
        <w:tc>
          <w:tcPr>
            <w:tcW w:w="1634" w:type="dxa"/>
            <w:tcBorders>
              <w:top w:val="single" w:sz="4" w:space="0" w:color="000000"/>
              <w:left w:val="nil"/>
              <w:bottom w:val="single" w:sz="4" w:space="0" w:color="000000"/>
              <w:right w:val="single" w:sz="4" w:space="0" w:color="000000"/>
            </w:tcBorders>
            <w:shd w:val="clear" w:color="auto" w:fill="auto"/>
            <w:hideMark/>
          </w:tcPr>
          <w:p w14:paraId="0E96A529" w14:textId="77777777" w:rsidR="00CD0E20" w:rsidRPr="00CD0E20" w:rsidRDefault="00CD0E20" w:rsidP="00CD0E20">
            <w:pPr>
              <w:widowControl/>
              <w:overflowPunct/>
              <w:autoSpaceDE/>
              <w:autoSpaceDN/>
              <w:adjustRightInd/>
              <w:spacing w:before="240"/>
              <w:ind w:firstLineChars="100" w:firstLine="161"/>
              <w:jc w:val="center"/>
              <w:rPr>
                <w:rFonts w:ascii="Arial" w:hAnsi="Arial" w:cs="Arial"/>
                <w:b/>
                <w:bCs/>
                <w:color w:val="auto"/>
                <w:kern w:val="0"/>
                <w:sz w:val="16"/>
                <w:szCs w:val="16"/>
              </w:rPr>
            </w:pPr>
            <w:r w:rsidRPr="00CD0E20">
              <w:rPr>
                <w:rFonts w:ascii="Arial" w:hAnsi="Arial" w:cs="Arial"/>
                <w:b/>
                <w:bCs/>
                <w:color w:val="auto"/>
                <w:kern w:val="0"/>
                <w:sz w:val="16"/>
                <w:szCs w:val="16"/>
              </w:rPr>
              <w:t>Range of Levels Detected</w:t>
            </w:r>
          </w:p>
        </w:tc>
        <w:tc>
          <w:tcPr>
            <w:tcW w:w="1337" w:type="dxa"/>
            <w:tcBorders>
              <w:top w:val="single" w:sz="4" w:space="0" w:color="000000"/>
              <w:left w:val="nil"/>
              <w:bottom w:val="single" w:sz="4" w:space="0" w:color="000000"/>
              <w:right w:val="single" w:sz="4" w:space="0" w:color="000000"/>
            </w:tcBorders>
            <w:shd w:val="clear" w:color="auto" w:fill="auto"/>
            <w:hideMark/>
          </w:tcPr>
          <w:p w14:paraId="444ACF84"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MCLG</w:t>
            </w:r>
          </w:p>
        </w:tc>
        <w:tc>
          <w:tcPr>
            <w:tcW w:w="1337" w:type="dxa"/>
            <w:tcBorders>
              <w:top w:val="single" w:sz="4" w:space="0" w:color="000000"/>
              <w:left w:val="nil"/>
              <w:bottom w:val="single" w:sz="4" w:space="0" w:color="000000"/>
              <w:right w:val="single" w:sz="4" w:space="0" w:color="000000"/>
            </w:tcBorders>
            <w:shd w:val="clear" w:color="auto" w:fill="auto"/>
            <w:hideMark/>
          </w:tcPr>
          <w:p w14:paraId="0507C895"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MCL</w:t>
            </w:r>
          </w:p>
        </w:tc>
        <w:tc>
          <w:tcPr>
            <w:tcW w:w="1337" w:type="dxa"/>
            <w:tcBorders>
              <w:top w:val="single" w:sz="4" w:space="0" w:color="000000"/>
              <w:left w:val="nil"/>
              <w:bottom w:val="single" w:sz="4" w:space="0" w:color="000000"/>
              <w:right w:val="single" w:sz="4" w:space="0" w:color="000000"/>
            </w:tcBorders>
            <w:shd w:val="clear" w:color="auto" w:fill="auto"/>
            <w:hideMark/>
          </w:tcPr>
          <w:p w14:paraId="16A6B680"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Units</w:t>
            </w:r>
          </w:p>
        </w:tc>
        <w:tc>
          <w:tcPr>
            <w:tcW w:w="1337" w:type="dxa"/>
            <w:tcBorders>
              <w:top w:val="nil"/>
              <w:left w:val="nil"/>
              <w:bottom w:val="single" w:sz="4" w:space="0" w:color="000000"/>
              <w:right w:val="single" w:sz="4" w:space="0" w:color="000000"/>
            </w:tcBorders>
            <w:shd w:val="clear" w:color="auto" w:fill="auto"/>
            <w:hideMark/>
          </w:tcPr>
          <w:p w14:paraId="14B41316"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Violation</w:t>
            </w:r>
          </w:p>
        </w:tc>
        <w:tc>
          <w:tcPr>
            <w:tcW w:w="1917" w:type="dxa"/>
            <w:tcBorders>
              <w:top w:val="single" w:sz="4" w:space="0" w:color="000000"/>
              <w:left w:val="nil"/>
              <w:bottom w:val="single" w:sz="4" w:space="0" w:color="000000"/>
              <w:right w:val="single" w:sz="4" w:space="0" w:color="000000"/>
            </w:tcBorders>
            <w:shd w:val="clear" w:color="auto" w:fill="auto"/>
            <w:hideMark/>
          </w:tcPr>
          <w:p w14:paraId="5B4CEA83"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Likely Source of Contamination</w:t>
            </w:r>
          </w:p>
        </w:tc>
      </w:tr>
      <w:tr w:rsidR="00CD0E20" w:rsidRPr="00CD0E20" w14:paraId="398CF1FB" w14:textId="77777777" w:rsidTr="00F94D49">
        <w:trPr>
          <w:trHeight w:val="720"/>
        </w:trPr>
        <w:tc>
          <w:tcPr>
            <w:tcW w:w="2524" w:type="dxa"/>
            <w:tcBorders>
              <w:top w:val="single" w:sz="4" w:space="0" w:color="000000"/>
              <w:left w:val="single" w:sz="4" w:space="0" w:color="000000"/>
              <w:bottom w:val="single" w:sz="4" w:space="0" w:color="000000"/>
              <w:right w:val="single" w:sz="4" w:space="0" w:color="000000"/>
            </w:tcBorders>
            <w:shd w:val="clear" w:color="auto" w:fill="auto"/>
            <w:hideMark/>
          </w:tcPr>
          <w:p w14:paraId="59BE6F30"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Fluoride</w:t>
            </w:r>
          </w:p>
        </w:tc>
        <w:tc>
          <w:tcPr>
            <w:tcW w:w="1486" w:type="dxa"/>
            <w:tcBorders>
              <w:top w:val="single" w:sz="4" w:space="0" w:color="000000"/>
              <w:left w:val="nil"/>
              <w:bottom w:val="single" w:sz="4" w:space="0" w:color="000000"/>
              <w:right w:val="single" w:sz="4" w:space="0" w:color="000000"/>
            </w:tcBorders>
            <w:shd w:val="clear" w:color="auto" w:fill="auto"/>
            <w:noWrap/>
            <w:hideMark/>
          </w:tcPr>
          <w:p w14:paraId="79BC66E4"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202</w:t>
            </w:r>
            <w:r w:rsidR="002F40D1">
              <w:rPr>
                <w:rFonts w:ascii="Arial" w:hAnsi="Arial" w:cs="Arial"/>
                <w:kern w:val="0"/>
                <w:sz w:val="16"/>
                <w:szCs w:val="16"/>
              </w:rPr>
              <w:t>4</w:t>
            </w:r>
          </w:p>
        </w:tc>
        <w:tc>
          <w:tcPr>
            <w:tcW w:w="1486" w:type="dxa"/>
            <w:tcBorders>
              <w:top w:val="single" w:sz="4" w:space="0" w:color="000000"/>
              <w:left w:val="nil"/>
              <w:bottom w:val="single" w:sz="4" w:space="0" w:color="000000"/>
              <w:right w:val="single" w:sz="4" w:space="0" w:color="000000"/>
            </w:tcBorders>
            <w:shd w:val="clear" w:color="auto" w:fill="auto"/>
            <w:noWrap/>
            <w:hideMark/>
          </w:tcPr>
          <w:p w14:paraId="4BC42C98" w14:textId="77777777" w:rsidR="00CD0E20" w:rsidRPr="00CD0E20" w:rsidRDefault="000518FF" w:rsidP="00CD0E20">
            <w:pPr>
              <w:widowControl/>
              <w:overflowPunct/>
              <w:autoSpaceDE/>
              <w:autoSpaceDN/>
              <w:adjustRightInd/>
              <w:jc w:val="center"/>
              <w:rPr>
                <w:rFonts w:ascii="Arial" w:hAnsi="Arial" w:cs="Arial"/>
                <w:kern w:val="0"/>
                <w:sz w:val="16"/>
                <w:szCs w:val="16"/>
              </w:rPr>
            </w:pPr>
            <w:r>
              <w:rPr>
                <w:rFonts w:ascii="Arial" w:hAnsi="Arial" w:cs="Arial"/>
                <w:kern w:val="0"/>
                <w:sz w:val="16"/>
                <w:szCs w:val="16"/>
              </w:rPr>
              <w:t>7.3</w:t>
            </w:r>
          </w:p>
        </w:tc>
        <w:tc>
          <w:tcPr>
            <w:tcW w:w="1634" w:type="dxa"/>
            <w:tcBorders>
              <w:top w:val="single" w:sz="4" w:space="0" w:color="000000"/>
              <w:left w:val="nil"/>
              <w:bottom w:val="single" w:sz="4" w:space="0" w:color="000000"/>
              <w:right w:val="single" w:sz="4" w:space="0" w:color="000000"/>
            </w:tcBorders>
            <w:shd w:val="clear" w:color="auto" w:fill="auto"/>
            <w:hideMark/>
          </w:tcPr>
          <w:p w14:paraId="3FEF8F1F" w14:textId="77777777" w:rsidR="00CD0E20" w:rsidRPr="00CD0E20" w:rsidRDefault="00E7450D" w:rsidP="00CD0E20">
            <w:pPr>
              <w:widowControl/>
              <w:overflowPunct/>
              <w:autoSpaceDE/>
              <w:autoSpaceDN/>
              <w:adjustRightInd/>
              <w:jc w:val="center"/>
              <w:rPr>
                <w:rFonts w:ascii="Arial" w:hAnsi="Arial" w:cs="Arial"/>
                <w:color w:val="auto"/>
                <w:kern w:val="0"/>
                <w:sz w:val="16"/>
                <w:szCs w:val="16"/>
              </w:rPr>
            </w:pPr>
            <w:r>
              <w:rPr>
                <w:rFonts w:ascii="Arial" w:hAnsi="Arial" w:cs="Arial"/>
                <w:color w:val="auto"/>
                <w:kern w:val="0"/>
                <w:sz w:val="16"/>
                <w:szCs w:val="16"/>
              </w:rPr>
              <w:t>0</w:t>
            </w:r>
            <w:r w:rsidR="000518FF">
              <w:rPr>
                <w:rFonts w:ascii="Arial" w:hAnsi="Arial" w:cs="Arial"/>
                <w:color w:val="auto"/>
                <w:kern w:val="0"/>
                <w:sz w:val="16"/>
                <w:szCs w:val="16"/>
              </w:rPr>
              <w:t xml:space="preserve"> </w:t>
            </w:r>
            <w:r>
              <w:rPr>
                <w:rFonts w:ascii="Arial" w:hAnsi="Arial" w:cs="Arial"/>
                <w:color w:val="auto"/>
                <w:kern w:val="0"/>
                <w:sz w:val="16"/>
                <w:szCs w:val="16"/>
              </w:rPr>
              <w:t>-</w:t>
            </w:r>
            <w:r w:rsidR="002F40D1">
              <w:rPr>
                <w:rFonts w:ascii="Arial" w:hAnsi="Arial" w:cs="Arial"/>
                <w:color w:val="auto"/>
                <w:kern w:val="0"/>
                <w:sz w:val="16"/>
                <w:szCs w:val="16"/>
              </w:rPr>
              <w:t>0.71</w:t>
            </w:r>
          </w:p>
        </w:tc>
        <w:tc>
          <w:tcPr>
            <w:tcW w:w="1337" w:type="dxa"/>
            <w:tcBorders>
              <w:top w:val="single" w:sz="4" w:space="0" w:color="000000"/>
              <w:left w:val="nil"/>
              <w:bottom w:val="single" w:sz="4" w:space="0" w:color="000000"/>
              <w:right w:val="single" w:sz="4" w:space="0" w:color="000000"/>
            </w:tcBorders>
            <w:shd w:val="clear" w:color="auto" w:fill="auto"/>
            <w:noWrap/>
            <w:hideMark/>
          </w:tcPr>
          <w:p w14:paraId="6452722C"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4</w:t>
            </w:r>
          </w:p>
        </w:tc>
        <w:tc>
          <w:tcPr>
            <w:tcW w:w="1337" w:type="dxa"/>
            <w:tcBorders>
              <w:top w:val="single" w:sz="4" w:space="0" w:color="000000"/>
              <w:left w:val="nil"/>
              <w:bottom w:val="single" w:sz="4" w:space="0" w:color="000000"/>
              <w:right w:val="single" w:sz="4" w:space="0" w:color="000000"/>
            </w:tcBorders>
            <w:shd w:val="clear" w:color="auto" w:fill="auto"/>
            <w:noWrap/>
            <w:hideMark/>
          </w:tcPr>
          <w:p w14:paraId="49F300FD"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4.0</w:t>
            </w:r>
          </w:p>
        </w:tc>
        <w:tc>
          <w:tcPr>
            <w:tcW w:w="1337" w:type="dxa"/>
            <w:tcBorders>
              <w:top w:val="single" w:sz="4" w:space="0" w:color="000000"/>
              <w:left w:val="nil"/>
              <w:bottom w:val="single" w:sz="4" w:space="0" w:color="000000"/>
              <w:right w:val="single" w:sz="4" w:space="0" w:color="000000"/>
            </w:tcBorders>
            <w:shd w:val="clear" w:color="auto" w:fill="auto"/>
            <w:hideMark/>
          </w:tcPr>
          <w:p w14:paraId="0A79BF2F"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ppm</w:t>
            </w:r>
          </w:p>
        </w:tc>
        <w:tc>
          <w:tcPr>
            <w:tcW w:w="1337" w:type="dxa"/>
            <w:tcBorders>
              <w:top w:val="nil"/>
              <w:left w:val="nil"/>
              <w:bottom w:val="single" w:sz="4" w:space="0" w:color="000000"/>
              <w:right w:val="single" w:sz="4" w:space="0" w:color="000000"/>
            </w:tcBorders>
            <w:shd w:val="clear" w:color="auto" w:fill="auto"/>
            <w:hideMark/>
          </w:tcPr>
          <w:p w14:paraId="7BA8164F" w14:textId="77777777" w:rsidR="00CD0E20" w:rsidRPr="00CD0E20" w:rsidRDefault="000518FF" w:rsidP="00CD0E20">
            <w:pPr>
              <w:widowControl/>
              <w:overflowPunct/>
              <w:autoSpaceDE/>
              <w:autoSpaceDN/>
              <w:adjustRightInd/>
              <w:jc w:val="center"/>
              <w:rPr>
                <w:rFonts w:ascii="Arial" w:hAnsi="Arial" w:cs="Arial"/>
                <w:color w:val="auto"/>
                <w:kern w:val="0"/>
                <w:sz w:val="16"/>
                <w:szCs w:val="16"/>
              </w:rPr>
            </w:pPr>
            <w:r>
              <w:rPr>
                <w:rFonts w:ascii="Arial" w:hAnsi="Arial" w:cs="Arial"/>
                <w:color w:val="auto"/>
                <w:kern w:val="0"/>
                <w:sz w:val="16"/>
                <w:szCs w:val="16"/>
              </w:rPr>
              <w:t>Y</w:t>
            </w:r>
          </w:p>
        </w:tc>
        <w:tc>
          <w:tcPr>
            <w:tcW w:w="1917" w:type="dxa"/>
            <w:tcBorders>
              <w:top w:val="single" w:sz="4" w:space="0" w:color="000000"/>
              <w:left w:val="nil"/>
              <w:bottom w:val="single" w:sz="4" w:space="0" w:color="000000"/>
              <w:right w:val="single" w:sz="4" w:space="0" w:color="000000"/>
            </w:tcBorders>
            <w:shd w:val="clear" w:color="auto" w:fill="auto"/>
            <w:hideMark/>
          </w:tcPr>
          <w:p w14:paraId="7A6CC34A"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Erosion of natural deposits; Water additive which promotes strong teeth; Discharge from fertilizer and aluminum factories.</w:t>
            </w:r>
          </w:p>
        </w:tc>
      </w:tr>
      <w:tr w:rsidR="00CD0E20" w:rsidRPr="00CD0E20" w14:paraId="15B59451" w14:textId="77777777" w:rsidTr="00F94D49">
        <w:trPr>
          <w:trHeight w:val="699"/>
        </w:trPr>
        <w:tc>
          <w:tcPr>
            <w:tcW w:w="2524" w:type="dxa"/>
            <w:tcBorders>
              <w:top w:val="single" w:sz="4" w:space="0" w:color="000000"/>
              <w:left w:val="single" w:sz="4" w:space="0" w:color="000000"/>
              <w:bottom w:val="single" w:sz="4" w:space="0" w:color="000000"/>
              <w:right w:val="single" w:sz="4" w:space="0" w:color="000000"/>
            </w:tcBorders>
            <w:shd w:val="clear" w:color="auto" w:fill="auto"/>
            <w:hideMark/>
          </w:tcPr>
          <w:p w14:paraId="6F2C0D03"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Nitrate [measured as Nitrogen]</w:t>
            </w:r>
          </w:p>
        </w:tc>
        <w:tc>
          <w:tcPr>
            <w:tcW w:w="1486" w:type="dxa"/>
            <w:tcBorders>
              <w:top w:val="single" w:sz="4" w:space="0" w:color="000000"/>
              <w:left w:val="nil"/>
              <w:bottom w:val="single" w:sz="4" w:space="0" w:color="000000"/>
              <w:right w:val="single" w:sz="4" w:space="0" w:color="000000"/>
            </w:tcBorders>
            <w:shd w:val="clear" w:color="auto" w:fill="auto"/>
            <w:noWrap/>
            <w:hideMark/>
          </w:tcPr>
          <w:p w14:paraId="07FC1C56"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202</w:t>
            </w:r>
            <w:r w:rsidR="002F40D1">
              <w:rPr>
                <w:rFonts w:ascii="Arial" w:hAnsi="Arial" w:cs="Arial"/>
                <w:kern w:val="0"/>
                <w:sz w:val="16"/>
                <w:szCs w:val="16"/>
              </w:rPr>
              <w:t>4</w:t>
            </w:r>
          </w:p>
        </w:tc>
        <w:tc>
          <w:tcPr>
            <w:tcW w:w="1486" w:type="dxa"/>
            <w:tcBorders>
              <w:top w:val="single" w:sz="4" w:space="0" w:color="000000"/>
              <w:left w:val="nil"/>
              <w:bottom w:val="single" w:sz="4" w:space="0" w:color="000000"/>
              <w:right w:val="single" w:sz="4" w:space="0" w:color="000000"/>
            </w:tcBorders>
            <w:shd w:val="clear" w:color="auto" w:fill="auto"/>
            <w:noWrap/>
            <w:hideMark/>
          </w:tcPr>
          <w:p w14:paraId="6DD7C69D" w14:textId="77777777" w:rsidR="00CD0E20" w:rsidRPr="00CD0E20" w:rsidRDefault="00430A3B" w:rsidP="00CD0E20">
            <w:pPr>
              <w:widowControl/>
              <w:overflowPunct/>
              <w:autoSpaceDE/>
              <w:autoSpaceDN/>
              <w:adjustRightInd/>
              <w:jc w:val="center"/>
              <w:rPr>
                <w:rFonts w:ascii="Arial" w:hAnsi="Arial" w:cs="Arial"/>
                <w:kern w:val="0"/>
                <w:sz w:val="16"/>
                <w:szCs w:val="16"/>
              </w:rPr>
            </w:pPr>
            <w:r>
              <w:rPr>
                <w:rFonts w:ascii="Arial" w:hAnsi="Arial" w:cs="Arial"/>
                <w:kern w:val="0"/>
                <w:sz w:val="16"/>
                <w:szCs w:val="16"/>
              </w:rPr>
              <w:t>2</w:t>
            </w:r>
          </w:p>
        </w:tc>
        <w:tc>
          <w:tcPr>
            <w:tcW w:w="1634" w:type="dxa"/>
            <w:tcBorders>
              <w:top w:val="single" w:sz="4" w:space="0" w:color="000000"/>
              <w:left w:val="nil"/>
              <w:bottom w:val="single" w:sz="4" w:space="0" w:color="000000"/>
              <w:right w:val="single" w:sz="4" w:space="0" w:color="000000"/>
            </w:tcBorders>
            <w:shd w:val="clear" w:color="auto" w:fill="auto"/>
            <w:hideMark/>
          </w:tcPr>
          <w:p w14:paraId="09EB57CB"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 xml:space="preserve">0 </w:t>
            </w:r>
            <w:r w:rsidR="002F40D1">
              <w:rPr>
                <w:rFonts w:ascii="Arial" w:hAnsi="Arial" w:cs="Arial"/>
                <w:color w:val="auto"/>
                <w:kern w:val="0"/>
                <w:sz w:val="16"/>
                <w:szCs w:val="16"/>
              </w:rPr>
              <w:t>–</w:t>
            </w:r>
            <w:r w:rsidRPr="00CD0E20">
              <w:rPr>
                <w:rFonts w:ascii="Arial" w:hAnsi="Arial" w:cs="Arial"/>
                <w:color w:val="auto"/>
                <w:kern w:val="0"/>
                <w:sz w:val="16"/>
                <w:szCs w:val="16"/>
              </w:rPr>
              <w:t xml:space="preserve"> </w:t>
            </w:r>
            <w:r w:rsidR="002F40D1">
              <w:rPr>
                <w:rFonts w:ascii="Arial" w:hAnsi="Arial" w:cs="Arial"/>
                <w:color w:val="auto"/>
                <w:kern w:val="0"/>
                <w:sz w:val="16"/>
                <w:szCs w:val="16"/>
              </w:rPr>
              <w:t>1.7</w:t>
            </w:r>
          </w:p>
        </w:tc>
        <w:tc>
          <w:tcPr>
            <w:tcW w:w="1337" w:type="dxa"/>
            <w:tcBorders>
              <w:top w:val="single" w:sz="4" w:space="0" w:color="000000"/>
              <w:left w:val="nil"/>
              <w:bottom w:val="single" w:sz="4" w:space="0" w:color="000000"/>
              <w:right w:val="single" w:sz="4" w:space="0" w:color="000000"/>
            </w:tcBorders>
            <w:shd w:val="clear" w:color="auto" w:fill="auto"/>
            <w:noWrap/>
            <w:hideMark/>
          </w:tcPr>
          <w:p w14:paraId="2493C9CF"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10</w:t>
            </w:r>
          </w:p>
        </w:tc>
        <w:tc>
          <w:tcPr>
            <w:tcW w:w="1337" w:type="dxa"/>
            <w:tcBorders>
              <w:top w:val="single" w:sz="4" w:space="0" w:color="000000"/>
              <w:left w:val="nil"/>
              <w:bottom w:val="single" w:sz="4" w:space="0" w:color="000000"/>
              <w:right w:val="single" w:sz="4" w:space="0" w:color="000000"/>
            </w:tcBorders>
            <w:shd w:val="clear" w:color="auto" w:fill="auto"/>
            <w:noWrap/>
            <w:hideMark/>
          </w:tcPr>
          <w:p w14:paraId="54B1D37A"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10</w:t>
            </w:r>
          </w:p>
        </w:tc>
        <w:tc>
          <w:tcPr>
            <w:tcW w:w="1337" w:type="dxa"/>
            <w:tcBorders>
              <w:top w:val="single" w:sz="4" w:space="0" w:color="000000"/>
              <w:left w:val="nil"/>
              <w:bottom w:val="single" w:sz="4" w:space="0" w:color="000000"/>
              <w:right w:val="single" w:sz="4" w:space="0" w:color="000000"/>
            </w:tcBorders>
            <w:shd w:val="clear" w:color="auto" w:fill="auto"/>
            <w:hideMark/>
          </w:tcPr>
          <w:p w14:paraId="450AE1E3"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ppm</w:t>
            </w:r>
          </w:p>
        </w:tc>
        <w:tc>
          <w:tcPr>
            <w:tcW w:w="1337" w:type="dxa"/>
            <w:tcBorders>
              <w:top w:val="nil"/>
              <w:left w:val="nil"/>
              <w:bottom w:val="single" w:sz="4" w:space="0" w:color="000000"/>
              <w:right w:val="single" w:sz="4" w:space="0" w:color="000000"/>
            </w:tcBorders>
            <w:shd w:val="clear" w:color="auto" w:fill="auto"/>
            <w:hideMark/>
          </w:tcPr>
          <w:p w14:paraId="4D8890E3"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N</w:t>
            </w:r>
          </w:p>
        </w:tc>
        <w:tc>
          <w:tcPr>
            <w:tcW w:w="1917" w:type="dxa"/>
            <w:tcBorders>
              <w:top w:val="single" w:sz="4" w:space="0" w:color="000000"/>
              <w:left w:val="nil"/>
              <w:bottom w:val="single" w:sz="4" w:space="0" w:color="000000"/>
              <w:right w:val="single" w:sz="4" w:space="0" w:color="000000"/>
            </w:tcBorders>
            <w:shd w:val="clear" w:color="auto" w:fill="auto"/>
            <w:hideMark/>
          </w:tcPr>
          <w:p w14:paraId="0B2B42FD"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Runoff from fertilizer use; Leaching from septic tanks, sewage; Erosion of natural deposits.</w:t>
            </w:r>
          </w:p>
        </w:tc>
      </w:tr>
    </w:tbl>
    <w:p w14:paraId="7207A7F0" w14:textId="77777777" w:rsidR="000617A4" w:rsidRDefault="000617A4" w:rsidP="000617A4">
      <w:pPr>
        <w:pStyle w:val="Heading2"/>
        <w:jc w:val="left"/>
        <w:rPr>
          <w:rFonts w:ascii="Arial" w:hAnsi="Arial" w:cs="Arial"/>
          <w:sz w:val="16"/>
          <w:szCs w:val="16"/>
        </w:rPr>
      </w:pPr>
    </w:p>
    <w:p w14:paraId="2AC28B17" w14:textId="77777777" w:rsidR="00E54FC7" w:rsidRPr="000617A4" w:rsidRDefault="00E54FC7" w:rsidP="000617A4">
      <w:pPr>
        <w:pStyle w:val="Heading2"/>
        <w:jc w:val="left"/>
        <w:rPr>
          <w:rFonts w:ascii="Arial" w:hAnsi="Arial" w:cs="Arial"/>
          <w:sz w:val="16"/>
          <w:szCs w:val="16"/>
        </w:rPr>
      </w:pPr>
    </w:p>
    <w:tbl>
      <w:tblPr>
        <w:tblW w:w="14400" w:type="dxa"/>
        <w:tblInd w:w="5"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220"/>
      </w:tblGrid>
      <w:tr w:rsidR="00E54FC7" w:rsidRPr="00E54FC7" w14:paraId="6E9BB0F1" w14:textId="77777777" w:rsidTr="00F94D49">
        <w:trPr>
          <w:trHeight w:val="680"/>
        </w:trPr>
        <w:tc>
          <w:tcPr>
            <w:tcW w:w="2160" w:type="dxa"/>
            <w:tcBorders>
              <w:top w:val="single" w:sz="4" w:space="0" w:color="000000"/>
              <w:left w:val="single" w:sz="4" w:space="0" w:color="000000"/>
              <w:bottom w:val="double" w:sz="2" w:space="0" w:color="000000"/>
              <w:right w:val="single" w:sz="4" w:space="0" w:color="000000"/>
            </w:tcBorders>
          </w:tcPr>
          <w:p w14:paraId="045EB039" w14:textId="77777777" w:rsidR="00E54FC7" w:rsidRPr="00E54FC7" w:rsidRDefault="00E54FC7" w:rsidP="00E54FC7">
            <w:pPr>
              <w:widowControl/>
              <w:kinsoku w:val="0"/>
              <w:spacing w:before="71"/>
              <w:ind w:left="60"/>
              <w:rPr>
                <w:rFonts w:ascii="Arial" w:hAnsi="Arial" w:cs="Arial"/>
                <w:color w:val="auto"/>
                <w:kern w:val="0"/>
                <w:sz w:val="16"/>
                <w:szCs w:val="16"/>
              </w:rPr>
            </w:pPr>
            <w:r w:rsidRPr="00E54FC7">
              <w:rPr>
                <w:rFonts w:ascii="Arial" w:hAnsi="Arial" w:cs="Arial"/>
                <w:color w:val="auto"/>
                <w:kern w:val="0"/>
                <w:sz w:val="16"/>
                <w:szCs w:val="16"/>
              </w:rPr>
              <w:t>Radioactive Contaminants</w:t>
            </w:r>
          </w:p>
        </w:tc>
        <w:tc>
          <w:tcPr>
            <w:tcW w:w="1360" w:type="dxa"/>
            <w:tcBorders>
              <w:top w:val="single" w:sz="4" w:space="0" w:color="000000"/>
              <w:left w:val="single" w:sz="4" w:space="0" w:color="000000"/>
              <w:bottom w:val="double" w:sz="2" w:space="0" w:color="000000"/>
              <w:right w:val="single" w:sz="4" w:space="0" w:color="000000"/>
            </w:tcBorders>
          </w:tcPr>
          <w:p w14:paraId="3F9B3D65" w14:textId="77777777" w:rsidR="00E54FC7" w:rsidRPr="00E54FC7" w:rsidRDefault="00E54FC7" w:rsidP="00E54FC7">
            <w:pPr>
              <w:widowControl/>
              <w:kinsoku w:val="0"/>
              <w:spacing w:before="71"/>
              <w:ind w:left="117" w:right="107"/>
              <w:jc w:val="center"/>
              <w:rPr>
                <w:rFonts w:ascii="Arial" w:hAnsi="Arial" w:cs="Arial"/>
                <w:color w:val="auto"/>
                <w:kern w:val="0"/>
                <w:sz w:val="16"/>
                <w:szCs w:val="16"/>
              </w:rPr>
            </w:pPr>
            <w:r w:rsidRPr="00E54FC7">
              <w:rPr>
                <w:rFonts w:ascii="Arial" w:hAnsi="Arial" w:cs="Arial"/>
                <w:color w:val="auto"/>
                <w:kern w:val="0"/>
                <w:sz w:val="16"/>
                <w:szCs w:val="16"/>
              </w:rPr>
              <w:t>Collection Date</w:t>
            </w:r>
          </w:p>
        </w:tc>
        <w:tc>
          <w:tcPr>
            <w:tcW w:w="1460" w:type="dxa"/>
            <w:tcBorders>
              <w:top w:val="single" w:sz="4" w:space="0" w:color="000000"/>
              <w:left w:val="single" w:sz="4" w:space="0" w:color="000000"/>
              <w:bottom w:val="double" w:sz="2" w:space="0" w:color="000000"/>
              <w:right w:val="single" w:sz="4" w:space="0" w:color="000000"/>
            </w:tcBorders>
          </w:tcPr>
          <w:p w14:paraId="418F187E" w14:textId="77777777" w:rsidR="00E54FC7" w:rsidRPr="00E54FC7" w:rsidRDefault="00E54FC7" w:rsidP="00E54FC7">
            <w:pPr>
              <w:widowControl/>
              <w:kinsoku w:val="0"/>
              <w:spacing w:before="71" w:line="261" w:lineRule="auto"/>
              <w:ind w:left="409" w:right="216" w:hanging="165"/>
              <w:rPr>
                <w:rFonts w:ascii="Arial" w:hAnsi="Arial" w:cs="Arial"/>
                <w:color w:val="auto"/>
                <w:kern w:val="0"/>
                <w:sz w:val="16"/>
                <w:szCs w:val="16"/>
              </w:rPr>
            </w:pPr>
            <w:r w:rsidRPr="00E54FC7">
              <w:rPr>
                <w:rFonts w:ascii="Arial" w:hAnsi="Arial" w:cs="Arial"/>
                <w:color w:val="auto"/>
                <w:kern w:val="0"/>
                <w:sz w:val="16"/>
                <w:szCs w:val="16"/>
              </w:rPr>
              <w:t>Highest Level Detected</w:t>
            </w:r>
          </w:p>
        </w:tc>
        <w:tc>
          <w:tcPr>
            <w:tcW w:w="1460" w:type="dxa"/>
            <w:tcBorders>
              <w:top w:val="single" w:sz="4" w:space="0" w:color="000000"/>
              <w:left w:val="single" w:sz="4" w:space="0" w:color="000000"/>
              <w:bottom w:val="double" w:sz="2" w:space="0" w:color="000000"/>
              <w:right w:val="single" w:sz="4" w:space="0" w:color="000000"/>
            </w:tcBorders>
          </w:tcPr>
          <w:p w14:paraId="29AB7A95" w14:textId="77777777" w:rsidR="00E54FC7" w:rsidRPr="00E54FC7" w:rsidRDefault="00E54FC7" w:rsidP="00E54FC7">
            <w:pPr>
              <w:widowControl/>
              <w:kinsoku w:val="0"/>
              <w:spacing w:before="71" w:line="261" w:lineRule="auto"/>
              <w:ind w:left="409" w:right="122" w:hanging="258"/>
              <w:rPr>
                <w:rFonts w:ascii="Arial" w:hAnsi="Arial" w:cs="Arial"/>
                <w:color w:val="auto"/>
                <w:kern w:val="0"/>
                <w:sz w:val="16"/>
                <w:szCs w:val="16"/>
              </w:rPr>
            </w:pPr>
            <w:r w:rsidRPr="00E54FC7">
              <w:rPr>
                <w:rFonts w:ascii="Arial" w:hAnsi="Arial" w:cs="Arial"/>
                <w:color w:val="auto"/>
                <w:kern w:val="0"/>
                <w:sz w:val="16"/>
                <w:szCs w:val="16"/>
              </w:rPr>
              <w:t>Range of Levels Detected</w:t>
            </w:r>
          </w:p>
        </w:tc>
        <w:tc>
          <w:tcPr>
            <w:tcW w:w="1280" w:type="dxa"/>
            <w:tcBorders>
              <w:top w:val="single" w:sz="4" w:space="0" w:color="000000"/>
              <w:left w:val="single" w:sz="4" w:space="0" w:color="000000"/>
              <w:bottom w:val="double" w:sz="2" w:space="0" w:color="000000"/>
              <w:right w:val="single" w:sz="4" w:space="0" w:color="000000"/>
            </w:tcBorders>
          </w:tcPr>
          <w:p w14:paraId="328A73AE" w14:textId="77777777" w:rsidR="00E54FC7" w:rsidRPr="00E54FC7" w:rsidRDefault="00E54FC7" w:rsidP="00E54FC7">
            <w:pPr>
              <w:widowControl/>
              <w:kinsoku w:val="0"/>
              <w:spacing w:before="71"/>
              <w:ind w:left="388" w:right="379"/>
              <w:jc w:val="center"/>
              <w:rPr>
                <w:rFonts w:ascii="Arial" w:hAnsi="Arial" w:cs="Arial"/>
                <w:color w:val="auto"/>
                <w:kern w:val="0"/>
                <w:sz w:val="16"/>
                <w:szCs w:val="16"/>
              </w:rPr>
            </w:pPr>
            <w:r w:rsidRPr="00E54FC7">
              <w:rPr>
                <w:rFonts w:ascii="Arial" w:hAnsi="Arial" w:cs="Arial"/>
                <w:color w:val="auto"/>
                <w:kern w:val="0"/>
                <w:sz w:val="16"/>
                <w:szCs w:val="16"/>
              </w:rPr>
              <w:t>MCLG</w:t>
            </w:r>
          </w:p>
        </w:tc>
        <w:tc>
          <w:tcPr>
            <w:tcW w:w="1300" w:type="dxa"/>
            <w:tcBorders>
              <w:top w:val="single" w:sz="4" w:space="0" w:color="000000"/>
              <w:left w:val="single" w:sz="4" w:space="0" w:color="000000"/>
              <w:bottom w:val="double" w:sz="2" w:space="0" w:color="000000"/>
              <w:right w:val="single" w:sz="4" w:space="0" w:color="000000"/>
            </w:tcBorders>
          </w:tcPr>
          <w:p w14:paraId="0484B3FB" w14:textId="77777777" w:rsidR="00E54FC7" w:rsidRPr="00E54FC7" w:rsidRDefault="00E54FC7" w:rsidP="00E54FC7">
            <w:pPr>
              <w:widowControl/>
              <w:kinsoku w:val="0"/>
              <w:spacing w:before="71"/>
              <w:ind w:left="461" w:right="451"/>
              <w:jc w:val="center"/>
              <w:rPr>
                <w:rFonts w:ascii="Arial" w:hAnsi="Arial" w:cs="Arial"/>
                <w:color w:val="auto"/>
                <w:kern w:val="0"/>
                <w:sz w:val="16"/>
                <w:szCs w:val="16"/>
              </w:rPr>
            </w:pPr>
            <w:r w:rsidRPr="00E54FC7">
              <w:rPr>
                <w:rFonts w:ascii="Arial" w:hAnsi="Arial" w:cs="Arial"/>
                <w:color w:val="auto"/>
                <w:kern w:val="0"/>
                <w:sz w:val="16"/>
                <w:szCs w:val="16"/>
              </w:rPr>
              <w:t>MCL</w:t>
            </w:r>
          </w:p>
        </w:tc>
        <w:tc>
          <w:tcPr>
            <w:tcW w:w="1100" w:type="dxa"/>
            <w:tcBorders>
              <w:top w:val="single" w:sz="4" w:space="0" w:color="000000"/>
              <w:left w:val="single" w:sz="4" w:space="0" w:color="000000"/>
              <w:bottom w:val="double" w:sz="2" w:space="0" w:color="000000"/>
              <w:right w:val="single" w:sz="4" w:space="0" w:color="000000"/>
            </w:tcBorders>
          </w:tcPr>
          <w:p w14:paraId="71F94885" w14:textId="77777777" w:rsidR="00E54FC7" w:rsidRPr="00E54FC7" w:rsidRDefault="00E54FC7" w:rsidP="00E54FC7">
            <w:pPr>
              <w:widowControl/>
              <w:kinsoku w:val="0"/>
              <w:spacing w:before="71"/>
              <w:ind w:left="342" w:right="332"/>
              <w:jc w:val="center"/>
              <w:rPr>
                <w:rFonts w:ascii="Arial" w:hAnsi="Arial" w:cs="Arial"/>
                <w:color w:val="auto"/>
                <w:kern w:val="0"/>
                <w:sz w:val="16"/>
                <w:szCs w:val="16"/>
              </w:rPr>
            </w:pPr>
            <w:r w:rsidRPr="00E54FC7">
              <w:rPr>
                <w:rFonts w:ascii="Arial" w:hAnsi="Arial" w:cs="Arial"/>
                <w:color w:val="auto"/>
                <w:kern w:val="0"/>
                <w:sz w:val="16"/>
                <w:szCs w:val="16"/>
              </w:rPr>
              <w:t>Units</w:t>
            </w:r>
          </w:p>
        </w:tc>
        <w:tc>
          <w:tcPr>
            <w:tcW w:w="1060" w:type="dxa"/>
            <w:tcBorders>
              <w:top w:val="single" w:sz="4" w:space="0" w:color="000000"/>
              <w:left w:val="single" w:sz="4" w:space="0" w:color="000000"/>
              <w:bottom w:val="double" w:sz="2" w:space="0" w:color="000000"/>
              <w:right w:val="single" w:sz="4" w:space="0" w:color="000000"/>
            </w:tcBorders>
          </w:tcPr>
          <w:p w14:paraId="03601A32" w14:textId="77777777" w:rsidR="00E54FC7" w:rsidRPr="00E54FC7" w:rsidRDefault="00E54FC7" w:rsidP="00E54FC7">
            <w:pPr>
              <w:widowControl/>
              <w:kinsoku w:val="0"/>
              <w:spacing w:before="71"/>
              <w:ind w:left="203" w:right="193"/>
              <w:jc w:val="center"/>
              <w:rPr>
                <w:rFonts w:ascii="Arial" w:hAnsi="Arial" w:cs="Arial"/>
                <w:color w:val="auto"/>
                <w:kern w:val="0"/>
                <w:sz w:val="16"/>
                <w:szCs w:val="16"/>
              </w:rPr>
            </w:pPr>
            <w:r w:rsidRPr="00E54FC7">
              <w:rPr>
                <w:rFonts w:ascii="Arial" w:hAnsi="Arial" w:cs="Arial"/>
                <w:color w:val="auto"/>
                <w:kern w:val="0"/>
                <w:sz w:val="16"/>
                <w:szCs w:val="16"/>
              </w:rPr>
              <w:t>Violation</w:t>
            </w:r>
          </w:p>
        </w:tc>
        <w:tc>
          <w:tcPr>
            <w:tcW w:w="3220" w:type="dxa"/>
            <w:tcBorders>
              <w:top w:val="single" w:sz="4" w:space="0" w:color="000000"/>
              <w:left w:val="single" w:sz="4" w:space="0" w:color="000000"/>
              <w:bottom w:val="double" w:sz="2" w:space="0" w:color="000000"/>
              <w:right w:val="single" w:sz="4" w:space="0" w:color="000000"/>
            </w:tcBorders>
          </w:tcPr>
          <w:p w14:paraId="18D997A7" w14:textId="77777777" w:rsidR="00E54FC7" w:rsidRPr="00E54FC7" w:rsidRDefault="00E54FC7" w:rsidP="00E54FC7">
            <w:pPr>
              <w:widowControl/>
              <w:kinsoku w:val="0"/>
              <w:spacing w:before="71"/>
              <w:ind w:left="60"/>
              <w:rPr>
                <w:rFonts w:ascii="Arial" w:hAnsi="Arial" w:cs="Arial"/>
                <w:color w:val="auto"/>
                <w:kern w:val="0"/>
                <w:sz w:val="16"/>
                <w:szCs w:val="16"/>
              </w:rPr>
            </w:pPr>
            <w:r w:rsidRPr="00E54FC7">
              <w:rPr>
                <w:rFonts w:ascii="Arial" w:hAnsi="Arial" w:cs="Arial"/>
                <w:color w:val="auto"/>
                <w:kern w:val="0"/>
                <w:sz w:val="16"/>
                <w:szCs w:val="16"/>
              </w:rPr>
              <w:t>Likely Source of Contamination</w:t>
            </w:r>
          </w:p>
        </w:tc>
      </w:tr>
      <w:tr w:rsidR="00E54FC7" w:rsidRPr="00E54FC7" w14:paraId="1A2ABBFF" w14:textId="77777777" w:rsidTr="00F94D49">
        <w:trPr>
          <w:trHeight w:val="690"/>
        </w:trPr>
        <w:tc>
          <w:tcPr>
            <w:tcW w:w="2160" w:type="dxa"/>
            <w:tcBorders>
              <w:top w:val="double" w:sz="2" w:space="0" w:color="000000"/>
              <w:left w:val="single" w:sz="4" w:space="0" w:color="000000"/>
              <w:bottom w:val="double" w:sz="2" w:space="0" w:color="000000"/>
              <w:right w:val="single" w:sz="4" w:space="0" w:color="000000"/>
            </w:tcBorders>
          </w:tcPr>
          <w:p w14:paraId="65DFEE22" w14:textId="77777777" w:rsidR="00E54FC7" w:rsidRPr="00E54FC7" w:rsidRDefault="00E54FC7" w:rsidP="00E54FC7">
            <w:pPr>
              <w:widowControl/>
              <w:kinsoku w:val="0"/>
              <w:spacing w:before="81"/>
              <w:ind w:left="60"/>
              <w:rPr>
                <w:rFonts w:ascii="Arial" w:hAnsi="Arial" w:cs="Arial"/>
                <w:color w:val="auto"/>
                <w:kern w:val="0"/>
                <w:sz w:val="16"/>
                <w:szCs w:val="16"/>
              </w:rPr>
            </w:pPr>
            <w:r w:rsidRPr="00E54FC7">
              <w:rPr>
                <w:rFonts w:ascii="Arial" w:hAnsi="Arial" w:cs="Arial"/>
                <w:color w:val="auto"/>
                <w:kern w:val="0"/>
                <w:sz w:val="16"/>
                <w:szCs w:val="16"/>
              </w:rPr>
              <w:t>Combined Radium 226/228</w:t>
            </w:r>
          </w:p>
        </w:tc>
        <w:tc>
          <w:tcPr>
            <w:tcW w:w="1360" w:type="dxa"/>
            <w:tcBorders>
              <w:top w:val="double" w:sz="2" w:space="0" w:color="000000"/>
              <w:left w:val="single" w:sz="4" w:space="0" w:color="000000"/>
              <w:bottom w:val="double" w:sz="2" w:space="0" w:color="000000"/>
              <w:right w:val="single" w:sz="4" w:space="0" w:color="000000"/>
            </w:tcBorders>
          </w:tcPr>
          <w:p w14:paraId="5ABF6D6F" w14:textId="77777777" w:rsidR="00E54FC7" w:rsidRPr="00E54FC7" w:rsidRDefault="00E54FC7" w:rsidP="00E54FC7">
            <w:pPr>
              <w:widowControl/>
              <w:kinsoku w:val="0"/>
              <w:spacing w:before="81"/>
              <w:ind w:left="116" w:right="107"/>
              <w:jc w:val="center"/>
              <w:rPr>
                <w:rFonts w:ascii="Arial" w:hAnsi="Arial" w:cs="Arial"/>
                <w:color w:val="auto"/>
                <w:kern w:val="0"/>
                <w:sz w:val="16"/>
                <w:szCs w:val="16"/>
              </w:rPr>
            </w:pPr>
            <w:r w:rsidRPr="00E54FC7">
              <w:rPr>
                <w:rFonts w:ascii="Arial" w:hAnsi="Arial" w:cs="Arial"/>
                <w:color w:val="auto"/>
                <w:kern w:val="0"/>
                <w:sz w:val="16"/>
                <w:szCs w:val="16"/>
              </w:rPr>
              <w:t>202</w:t>
            </w:r>
            <w:r w:rsidR="002F40D1">
              <w:rPr>
                <w:rFonts w:ascii="Arial" w:hAnsi="Arial" w:cs="Arial"/>
                <w:color w:val="auto"/>
                <w:kern w:val="0"/>
                <w:sz w:val="16"/>
                <w:szCs w:val="16"/>
              </w:rPr>
              <w:t>4</w:t>
            </w:r>
          </w:p>
        </w:tc>
        <w:tc>
          <w:tcPr>
            <w:tcW w:w="1460" w:type="dxa"/>
            <w:tcBorders>
              <w:top w:val="double" w:sz="2" w:space="0" w:color="000000"/>
              <w:left w:val="single" w:sz="4" w:space="0" w:color="000000"/>
              <w:bottom w:val="double" w:sz="2" w:space="0" w:color="000000"/>
              <w:right w:val="single" w:sz="4" w:space="0" w:color="000000"/>
            </w:tcBorders>
          </w:tcPr>
          <w:p w14:paraId="7CD6286B" w14:textId="77777777" w:rsidR="00E54FC7" w:rsidRPr="00E54FC7" w:rsidRDefault="00E54FC7" w:rsidP="00E54FC7">
            <w:pPr>
              <w:widowControl/>
              <w:kinsoku w:val="0"/>
              <w:spacing w:before="81"/>
              <w:ind w:left="685"/>
              <w:rPr>
                <w:rFonts w:ascii="Arial" w:hAnsi="Arial" w:cs="Arial"/>
                <w:color w:val="auto"/>
                <w:kern w:val="0"/>
                <w:sz w:val="16"/>
                <w:szCs w:val="16"/>
              </w:rPr>
            </w:pPr>
            <w:r w:rsidRPr="00E54FC7">
              <w:rPr>
                <w:rFonts w:ascii="Arial" w:hAnsi="Arial" w:cs="Arial"/>
                <w:color w:val="auto"/>
                <w:kern w:val="0"/>
                <w:sz w:val="16"/>
                <w:szCs w:val="16"/>
              </w:rPr>
              <w:t>1</w:t>
            </w:r>
          </w:p>
        </w:tc>
        <w:tc>
          <w:tcPr>
            <w:tcW w:w="1460" w:type="dxa"/>
            <w:tcBorders>
              <w:top w:val="double" w:sz="2" w:space="0" w:color="000000"/>
              <w:left w:val="single" w:sz="4" w:space="0" w:color="000000"/>
              <w:bottom w:val="double" w:sz="2" w:space="0" w:color="000000"/>
              <w:right w:val="single" w:sz="4" w:space="0" w:color="000000"/>
            </w:tcBorders>
          </w:tcPr>
          <w:p w14:paraId="3ED97CB1" w14:textId="77777777" w:rsidR="00E54FC7" w:rsidRPr="00E54FC7" w:rsidRDefault="00430A3B" w:rsidP="00E54FC7">
            <w:pPr>
              <w:widowControl/>
              <w:kinsoku w:val="0"/>
              <w:spacing w:before="81"/>
              <w:ind w:left="60" w:right="50"/>
              <w:jc w:val="center"/>
              <w:rPr>
                <w:rFonts w:ascii="Arial" w:hAnsi="Arial" w:cs="Arial"/>
                <w:color w:val="auto"/>
                <w:kern w:val="0"/>
                <w:sz w:val="16"/>
                <w:szCs w:val="16"/>
              </w:rPr>
            </w:pPr>
            <w:r>
              <w:rPr>
                <w:rFonts w:ascii="Arial" w:hAnsi="Arial" w:cs="Arial"/>
                <w:color w:val="auto"/>
                <w:kern w:val="0"/>
                <w:sz w:val="16"/>
                <w:szCs w:val="16"/>
              </w:rPr>
              <w:t>0</w:t>
            </w:r>
            <w:r w:rsidR="00E54FC7" w:rsidRPr="00E54FC7">
              <w:rPr>
                <w:rFonts w:ascii="Arial" w:hAnsi="Arial" w:cs="Arial"/>
                <w:color w:val="auto"/>
                <w:kern w:val="0"/>
                <w:sz w:val="16"/>
                <w:szCs w:val="16"/>
              </w:rPr>
              <w:t xml:space="preserve"> - 1.</w:t>
            </w:r>
            <w:r w:rsidR="002F40D1">
              <w:rPr>
                <w:rFonts w:ascii="Arial" w:hAnsi="Arial" w:cs="Arial"/>
                <w:color w:val="auto"/>
                <w:kern w:val="0"/>
                <w:sz w:val="16"/>
                <w:szCs w:val="16"/>
              </w:rPr>
              <w:t>1</w:t>
            </w:r>
            <w:r w:rsidR="00E54FC7" w:rsidRPr="00E54FC7">
              <w:rPr>
                <w:rFonts w:ascii="Arial" w:hAnsi="Arial" w:cs="Arial"/>
                <w:color w:val="auto"/>
                <w:kern w:val="0"/>
                <w:sz w:val="16"/>
                <w:szCs w:val="16"/>
              </w:rPr>
              <w:t>9</w:t>
            </w:r>
          </w:p>
        </w:tc>
        <w:tc>
          <w:tcPr>
            <w:tcW w:w="1280" w:type="dxa"/>
            <w:tcBorders>
              <w:top w:val="double" w:sz="2" w:space="0" w:color="000000"/>
              <w:left w:val="single" w:sz="4" w:space="0" w:color="000000"/>
              <w:bottom w:val="double" w:sz="2" w:space="0" w:color="000000"/>
              <w:right w:val="single" w:sz="4" w:space="0" w:color="000000"/>
            </w:tcBorders>
          </w:tcPr>
          <w:p w14:paraId="38917AD4" w14:textId="77777777" w:rsidR="00E54FC7" w:rsidRPr="00E54FC7" w:rsidRDefault="00E54FC7" w:rsidP="00E54FC7">
            <w:pPr>
              <w:widowControl/>
              <w:kinsoku w:val="0"/>
              <w:spacing w:before="81"/>
              <w:ind w:left="10"/>
              <w:jc w:val="center"/>
              <w:rPr>
                <w:rFonts w:ascii="Arial" w:hAnsi="Arial" w:cs="Arial"/>
                <w:color w:val="auto"/>
                <w:kern w:val="0"/>
                <w:sz w:val="16"/>
                <w:szCs w:val="16"/>
              </w:rPr>
            </w:pPr>
            <w:r w:rsidRPr="00E54FC7">
              <w:rPr>
                <w:rFonts w:ascii="Arial" w:hAnsi="Arial" w:cs="Arial"/>
                <w:color w:val="auto"/>
                <w:kern w:val="0"/>
                <w:sz w:val="16"/>
                <w:szCs w:val="16"/>
              </w:rPr>
              <w:t>0</w:t>
            </w:r>
          </w:p>
        </w:tc>
        <w:tc>
          <w:tcPr>
            <w:tcW w:w="1300" w:type="dxa"/>
            <w:tcBorders>
              <w:top w:val="double" w:sz="2" w:space="0" w:color="000000"/>
              <w:left w:val="single" w:sz="4" w:space="0" w:color="000000"/>
              <w:bottom w:val="double" w:sz="2" w:space="0" w:color="000000"/>
              <w:right w:val="single" w:sz="4" w:space="0" w:color="000000"/>
            </w:tcBorders>
          </w:tcPr>
          <w:p w14:paraId="4021D967" w14:textId="77777777" w:rsidR="00E54FC7" w:rsidRPr="00E54FC7" w:rsidRDefault="00E54FC7" w:rsidP="00E54FC7">
            <w:pPr>
              <w:widowControl/>
              <w:kinsoku w:val="0"/>
              <w:spacing w:before="81"/>
              <w:ind w:left="10"/>
              <w:jc w:val="center"/>
              <w:rPr>
                <w:rFonts w:ascii="Arial" w:hAnsi="Arial" w:cs="Arial"/>
                <w:color w:val="auto"/>
                <w:kern w:val="0"/>
                <w:sz w:val="16"/>
                <w:szCs w:val="16"/>
              </w:rPr>
            </w:pPr>
            <w:r w:rsidRPr="00E54FC7">
              <w:rPr>
                <w:rFonts w:ascii="Arial" w:hAnsi="Arial" w:cs="Arial"/>
                <w:color w:val="auto"/>
                <w:kern w:val="0"/>
                <w:sz w:val="16"/>
                <w:szCs w:val="16"/>
              </w:rPr>
              <w:t>5</w:t>
            </w:r>
          </w:p>
        </w:tc>
        <w:tc>
          <w:tcPr>
            <w:tcW w:w="1100" w:type="dxa"/>
            <w:tcBorders>
              <w:top w:val="double" w:sz="2" w:space="0" w:color="000000"/>
              <w:left w:val="single" w:sz="4" w:space="0" w:color="000000"/>
              <w:bottom w:val="double" w:sz="2" w:space="0" w:color="000000"/>
              <w:right w:val="single" w:sz="4" w:space="0" w:color="000000"/>
            </w:tcBorders>
          </w:tcPr>
          <w:p w14:paraId="6D9E1BB5" w14:textId="77777777" w:rsidR="00E54FC7" w:rsidRPr="00E54FC7" w:rsidRDefault="00E54FC7" w:rsidP="00E54FC7">
            <w:pPr>
              <w:widowControl/>
              <w:kinsoku w:val="0"/>
              <w:spacing w:before="81"/>
              <w:ind w:left="342" w:right="333"/>
              <w:jc w:val="center"/>
              <w:rPr>
                <w:rFonts w:ascii="Arial" w:hAnsi="Arial" w:cs="Arial"/>
                <w:color w:val="auto"/>
                <w:kern w:val="0"/>
                <w:sz w:val="16"/>
                <w:szCs w:val="16"/>
              </w:rPr>
            </w:pPr>
            <w:r w:rsidRPr="00E54FC7">
              <w:rPr>
                <w:rFonts w:ascii="Arial" w:hAnsi="Arial" w:cs="Arial"/>
                <w:color w:val="auto"/>
                <w:kern w:val="0"/>
                <w:sz w:val="16"/>
                <w:szCs w:val="16"/>
              </w:rPr>
              <w:t>pCi/L</w:t>
            </w:r>
          </w:p>
        </w:tc>
        <w:tc>
          <w:tcPr>
            <w:tcW w:w="1060" w:type="dxa"/>
            <w:tcBorders>
              <w:top w:val="double" w:sz="2" w:space="0" w:color="000000"/>
              <w:left w:val="single" w:sz="4" w:space="0" w:color="000000"/>
              <w:bottom w:val="double" w:sz="2" w:space="0" w:color="000000"/>
              <w:right w:val="single" w:sz="4" w:space="0" w:color="000000"/>
            </w:tcBorders>
          </w:tcPr>
          <w:p w14:paraId="6599E00B" w14:textId="77777777" w:rsidR="00E54FC7" w:rsidRPr="00E54FC7" w:rsidRDefault="00E54FC7" w:rsidP="00E54FC7">
            <w:pPr>
              <w:widowControl/>
              <w:kinsoku w:val="0"/>
              <w:spacing w:before="81"/>
              <w:ind w:left="9"/>
              <w:jc w:val="center"/>
              <w:rPr>
                <w:rFonts w:ascii="Arial" w:hAnsi="Arial" w:cs="Arial"/>
                <w:color w:val="auto"/>
                <w:kern w:val="0"/>
                <w:sz w:val="16"/>
                <w:szCs w:val="16"/>
              </w:rPr>
            </w:pPr>
            <w:r w:rsidRPr="00E54FC7">
              <w:rPr>
                <w:rFonts w:ascii="Arial" w:hAnsi="Arial" w:cs="Arial"/>
                <w:color w:val="auto"/>
                <w:kern w:val="0"/>
                <w:sz w:val="16"/>
                <w:szCs w:val="16"/>
              </w:rPr>
              <w:t>N</w:t>
            </w:r>
          </w:p>
        </w:tc>
        <w:tc>
          <w:tcPr>
            <w:tcW w:w="3220" w:type="dxa"/>
            <w:tcBorders>
              <w:top w:val="double" w:sz="2" w:space="0" w:color="000000"/>
              <w:left w:val="single" w:sz="4" w:space="0" w:color="000000"/>
              <w:bottom w:val="double" w:sz="2" w:space="0" w:color="000000"/>
              <w:right w:val="single" w:sz="4" w:space="0" w:color="000000"/>
            </w:tcBorders>
          </w:tcPr>
          <w:p w14:paraId="5B34F869" w14:textId="77777777" w:rsidR="00E54FC7" w:rsidRPr="00E54FC7" w:rsidRDefault="00E54FC7" w:rsidP="00E54FC7">
            <w:pPr>
              <w:widowControl/>
              <w:kinsoku w:val="0"/>
              <w:spacing w:before="81"/>
              <w:ind w:left="60"/>
              <w:rPr>
                <w:rFonts w:ascii="Arial" w:hAnsi="Arial" w:cs="Arial"/>
                <w:color w:val="auto"/>
                <w:kern w:val="0"/>
                <w:sz w:val="16"/>
                <w:szCs w:val="16"/>
              </w:rPr>
            </w:pPr>
            <w:r w:rsidRPr="00E54FC7">
              <w:rPr>
                <w:rFonts w:ascii="Arial" w:hAnsi="Arial" w:cs="Arial"/>
                <w:color w:val="auto"/>
                <w:kern w:val="0"/>
                <w:sz w:val="16"/>
                <w:szCs w:val="16"/>
              </w:rPr>
              <w:t>Erosion of natural deposits.</w:t>
            </w:r>
          </w:p>
        </w:tc>
      </w:tr>
      <w:tr w:rsidR="00E54FC7" w:rsidRPr="00E54FC7" w14:paraId="2F6CDF59" w14:textId="77777777" w:rsidTr="00F94D49">
        <w:trPr>
          <w:trHeight w:val="690"/>
        </w:trPr>
        <w:tc>
          <w:tcPr>
            <w:tcW w:w="2160" w:type="dxa"/>
            <w:tcBorders>
              <w:top w:val="double" w:sz="2" w:space="0" w:color="000000"/>
              <w:left w:val="single" w:sz="4" w:space="0" w:color="000000"/>
              <w:bottom w:val="double" w:sz="2" w:space="0" w:color="000000"/>
              <w:right w:val="single" w:sz="4" w:space="0" w:color="000000"/>
            </w:tcBorders>
          </w:tcPr>
          <w:p w14:paraId="747AF608" w14:textId="77777777" w:rsidR="00E54FC7" w:rsidRPr="00E54FC7" w:rsidRDefault="00E54FC7" w:rsidP="00E54FC7">
            <w:pPr>
              <w:widowControl/>
              <w:kinsoku w:val="0"/>
              <w:spacing w:before="81" w:line="261" w:lineRule="auto"/>
              <w:ind w:left="60" w:right="33"/>
              <w:rPr>
                <w:rFonts w:ascii="Arial" w:hAnsi="Arial" w:cs="Arial"/>
                <w:color w:val="auto"/>
                <w:kern w:val="0"/>
                <w:sz w:val="16"/>
                <w:szCs w:val="16"/>
              </w:rPr>
            </w:pPr>
            <w:r w:rsidRPr="00E54FC7">
              <w:rPr>
                <w:rFonts w:ascii="Arial" w:hAnsi="Arial" w:cs="Arial"/>
                <w:color w:val="auto"/>
                <w:kern w:val="0"/>
                <w:sz w:val="16"/>
                <w:szCs w:val="16"/>
              </w:rPr>
              <w:t>Gross alpha excluding radon and uranium</w:t>
            </w:r>
          </w:p>
        </w:tc>
        <w:tc>
          <w:tcPr>
            <w:tcW w:w="1360" w:type="dxa"/>
            <w:tcBorders>
              <w:top w:val="double" w:sz="2" w:space="0" w:color="000000"/>
              <w:left w:val="single" w:sz="4" w:space="0" w:color="000000"/>
              <w:bottom w:val="double" w:sz="2" w:space="0" w:color="000000"/>
              <w:right w:val="single" w:sz="4" w:space="0" w:color="000000"/>
            </w:tcBorders>
          </w:tcPr>
          <w:p w14:paraId="2C3D8D4A" w14:textId="77777777" w:rsidR="00E54FC7" w:rsidRPr="00E54FC7" w:rsidRDefault="00E54FC7" w:rsidP="00E54FC7">
            <w:pPr>
              <w:widowControl/>
              <w:kinsoku w:val="0"/>
              <w:spacing w:before="81"/>
              <w:ind w:left="116" w:right="107"/>
              <w:jc w:val="center"/>
              <w:rPr>
                <w:rFonts w:ascii="Arial" w:hAnsi="Arial" w:cs="Arial"/>
                <w:color w:val="auto"/>
                <w:kern w:val="0"/>
                <w:sz w:val="16"/>
                <w:szCs w:val="16"/>
              </w:rPr>
            </w:pPr>
            <w:r w:rsidRPr="00E54FC7">
              <w:rPr>
                <w:rFonts w:ascii="Arial" w:hAnsi="Arial" w:cs="Arial"/>
                <w:color w:val="auto"/>
                <w:kern w:val="0"/>
                <w:sz w:val="16"/>
                <w:szCs w:val="16"/>
              </w:rPr>
              <w:t>202</w:t>
            </w:r>
            <w:r w:rsidR="002F40D1">
              <w:rPr>
                <w:rFonts w:ascii="Arial" w:hAnsi="Arial" w:cs="Arial"/>
                <w:color w:val="auto"/>
                <w:kern w:val="0"/>
                <w:sz w:val="16"/>
                <w:szCs w:val="16"/>
              </w:rPr>
              <w:t>4</w:t>
            </w:r>
          </w:p>
        </w:tc>
        <w:tc>
          <w:tcPr>
            <w:tcW w:w="1460" w:type="dxa"/>
            <w:tcBorders>
              <w:top w:val="double" w:sz="2" w:space="0" w:color="000000"/>
              <w:left w:val="single" w:sz="4" w:space="0" w:color="000000"/>
              <w:bottom w:val="double" w:sz="2" w:space="0" w:color="000000"/>
              <w:right w:val="single" w:sz="4" w:space="0" w:color="000000"/>
            </w:tcBorders>
          </w:tcPr>
          <w:p w14:paraId="50621770" w14:textId="77777777" w:rsidR="00E54FC7" w:rsidRPr="00E54FC7" w:rsidRDefault="002F40D1" w:rsidP="00E54FC7">
            <w:pPr>
              <w:widowControl/>
              <w:kinsoku w:val="0"/>
              <w:spacing w:before="81"/>
              <w:ind w:left="685"/>
              <w:rPr>
                <w:rFonts w:ascii="Arial" w:hAnsi="Arial" w:cs="Arial"/>
                <w:color w:val="auto"/>
                <w:kern w:val="0"/>
                <w:sz w:val="16"/>
                <w:szCs w:val="16"/>
              </w:rPr>
            </w:pPr>
            <w:r>
              <w:rPr>
                <w:rFonts w:ascii="Arial" w:hAnsi="Arial" w:cs="Arial"/>
                <w:color w:val="auto"/>
                <w:kern w:val="0"/>
                <w:sz w:val="16"/>
                <w:szCs w:val="16"/>
              </w:rPr>
              <w:t>9</w:t>
            </w:r>
          </w:p>
        </w:tc>
        <w:tc>
          <w:tcPr>
            <w:tcW w:w="1460" w:type="dxa"/>
            <w:tcBorders>
              <w:top w:val="double" w:sz="2" w:space="0" w:color="000000"/>
              <w:left w:val="single" w:sz="4" w:space="0" w:color="000000"/>
              <w:bottom w:val="double" w:sz="2" w:space="0" w:color="000000"/>
              <w:right w:val="single" w:sz="4" w:space="0" w:color="000000"/>
            </w:tcBorders>
          </w:tcPr>
          <w:p w14:paraId="5E2A0F6F" w14:textId="77777777" w:rsidR="00E54FC7" w:rsidRPr="00E54FC7" w:rsidRDefault="00430A3B" w:rsidP="00E54FC7">
            <w:pPr>
              <w:widowControl/>
              <w:kinsoku w:val="0"/>
              <w:spacing w:before="81"/>
              <w:ind w:left="60" w:right="50"/>
              <w:jc w:val="center"/>
              <w:rPr>
                <w:rFonts w:ascii="Arial" w:hAnsi="Arial" w:cs="Arial"/>
                <w:color w:val="auto"/>
                <w:kern w:val="0"/>
                <w:sz w:val="16"/>
                <w:szCs w:val="16"/>
              </w:rPr>
            </w:pPr>
            <w:r>
              <w:rPr>
                <w:rFonts w:ascii="Arial" w:hAnsi="Arial" w:cs="Arial"/>
                <w:color w:val="auto"/>
                <w:kern w:val="0"/>
                <w:sz w:val="16"/>
                <w:szCs w:val="16"/>
              </w:rPr>
              <w:t>0</w:t>
            </w:r>
            <w:r w:rsidR="00E54FC7" w:rsidRPr="00E54FC7">
              <w:rPr>
                <w:rFonts w:ascii="Arial" w:hAnsi="Arial" w:cs="Arial"/>
                <w:color w:val="auto"/>
                <w:kern w:val="0"/>
                <w:sz w:val="16"/>
                <w:szCs w:val="16"/>
              </w:rPr>
              <w:t xml:space="preserve"> </w:t>
            </w:r>
            <w:r w:rsidR="002F40D1">
              <w:rPr>
                <w:rFonts w:ascii="Arial" w:hAnsi="Arial" w:cs="Arial"/>
                <w:color w:val="auto"/>
                <w:kern w:val="0"/>
                <w:sz w:val="16"/>
                <w:szCs w:val="16"/>
              </w:rPr>
              <w:t>–</w:t>
            </w:r>
            <w:r w:rsidR="00E54FC7" w:rsidRPr="00E54FC7">
              <w:rPr>
                <w:rFonts w:ascii="Arial" w:hAnsi="Arial" w:cs="Arial"/>
                <w:color w:val="auto"/>
                <w:kern w:val="0"/>
                <w:sz w:val="16"/>
                <w:szCs w:val="16"/>
              </w:rPr>
              <w:t xml:space="preserve"> </w:t>
            </w:r>
            <w:r w:rsidR="002F40D1">
              <w:rPr>
                <w:rFonts w:ascii="Arial" w:hAnsi="Arial" w:cs="Arial"/>
                <w:color w:val="auto"/>
                <w:kern w:val="0"/>
                <w:sz w:val="16"/>
                <w:szCs w:val="16"/>
              </w:rPr>
              <w:t>10.5</w:t>
            </w:r>
          </w:p>
        </w:tc>
        <w:tc>
          <w:tcPr>
            <w:tcW w:w="1280" w:type="dxa"/>
            <w:tcBorders>
              <w:top w:val="double" w:sz="2" w:space="0" w:color="000000"/>
              <w:left w:val="single" w:sz="4" w:space="0" w:color="000000"/>
              <w:bottom w:val="double" w:sz="2" w:space="0" w:color="000000"/>
              <w:right w:val="single" w:sz="4" w:space="0" w:color="000000"/>
            </w:tcBorders>
          </w:tcPr>
          <w:p w14:paraId="0E9EF6CF" w14:textId="77777777" w:rsidR="00E54FC7" w:rsidRPr="00E54FC7" w:rsidRDefault="00E54FC7" w:rsidP="00E54FC7">
            <w:pPr>
              <w:widowControl/>
              <w:kinsoku w:val="0"/>
              <w:spacing w:before="81"/>
              <w:ind w:left="10"/>
              <w:jc w:val="center"/>
              <w:rPr>
                <w:rFonts w:ascii="Arial" w:hAnsi="Arial" w:cs="Arial"/>
                <w:color w:val="auto"/>
                <w:kern w:val="0"/>
                <w:sz w:val="16"/>
                <w:szCs w:val="16"/>
              </w:rPr>
            </w:pPr>
            <w:r w:rsidRPr="00E54FC7">
              <w:rPr>
                <w:rFonts w:ascii="Arial" w:hAnsi="Arial" w:cs="Arial"/>
                <w:color w:val="auto"/>
                <w:kern w:val="0"/>
                <w:sz w:val="16"/>
                <w:szCs w:val="16"/>
              </w:rPr>
              <w:t>0</w:t>
            </w:r>
          </w:p>
        </w:tc>
        <w:tc>
          <w:tcPr>
            <w:tcW w:w="1300" w:type="dxa"/>
            <w:tcBorders>
              <w:top w:val="double" w:sz="2" w:space="0" w:color="000000"/>
              <w:left w:val="single" w:sz="4" w:space="0" w:color="000000"/>
              <w:bottom w:val="double" w:sz="2" w:space="0" w:color="000000"/>
              <w:right w:val="single" w:sz="4" w:space="0" w:color="000000"/>
            </w:tcBorders>
          </w:tcPr>
          <w:p w14:paraId="036F22BE" w14:textId="77777777" w:rsidR="00E54FC7" w:rsidRPr="00E54FC7" w:rsidRDefault="00E54FC7" w:rsidP="00E54FC7">
            <w:pPr>
              <w:widowControl/>
              <w:kinsoku w:val="0"/>
              <w:spacing w:before="81"/>
              <w:ind w:left="460" w:right="451"/>
              <w:jc w:val="center"/>
              <w:rPr>
                <w:rFonts w:ascii="Arial" w:hAnsi="Arial" w:cs="Arial"/>
                <w:color w:val="auto"/>
                <w:kern w:val="0"/>
                <w:sz w:val="16"/>
                <w:szCs w:val="16"/>
              </w:rPr>
            </w:pPr>
            <w:r w:rsidRPr="00E54FC7">
              <w:rPr>
                <w:rFonts w:ascii="Arial" w:hAnsi="Arial" w:cs="Arial"/>
                <w:color w:val="auto"/>
                <w:kern w:val="0"/>
                <w:sz w:val="16"/>
                <w:szCs w:val="16"/>
              </w:rPr>
              <w:t>15</w:t>
            </w:r>
          </w:p>
        </w:tc>
        <w:tc>
          <w:tcPr>
            <w:tcW w:w="1100" w:type="dxa"/>
            <w:tcBorders>
              <w:top w:val="double" w:sz="2" w:space="0" w:color="000000"/>
              <w:left w:val="single" w:sz="4" w:space="0" w:color="000000"/>
              <w:bottom w:val="double" w:sz="2" w:space="0" w:color="000000"/>
              <w:right w:val="single" w:sz="4" w:space="0" w:color="000000"/>
            </w:tcBorders>
          </w:tcPr>
          <w:p w14:paraId="599487B2" w14:textId="77777777" w:rsidR="00E54FC7" w:rsidRPr="00E54FC7" w:rsidRDefault="00E54FC7" w:rsidP="00E54FC7">
            <w:pPr>
              <w:widowControl/>
              <w:kinsoku w:val="0"/>
              <w:spacing w:before="81"/>
              <w:ind w:left="342" w:right="333"/>
              <w:jc w:val="center"/>
              <w:rPr>
                <w:rFonts w:ascii="Arial" w:hAnsi="Arial" w:cs="Arial"/>
                <w:color w:val="auto"/>
                <w:kern w:val="0"/>
                <w:sz w:val="16"/>
                <w:szCs w:val="16"/>
              </w:rPr>
            </w:pPr>
            <w:r w:rsidRPr="00E54FC7">
              <w:rPr>
                <w:rFonts w:ascii="Arial" w:hAnsi="Arial" w:cs="Arial"/>
                <w:color w:val="auto"/>
                <w:kern w:val="0"/>
                <w:sz w:val="16"/>
                <w:szCs w:val="16"/>
              </w:rPr>
              <w:t>pCi/L</w:t>
            </w:r>
          </w:p>
        </w:tc>
        <w:tc>
          <w:tcPr>
            <w:tcW w:w="1060" w:type="dxa"/>
            <w:tcBorders>
              <w:top w:val="double" w:sz="2" w:space="0" w:color="000000"/>
              <w:left w:val="single" w:sz="4" w:space="0" w:color="000000"/>
              <w:bottom w:val="double" w:sz="2" w:space="0" w:color="000000"/>
              <w:right w:val="single" w:sz="4" w:space="0" w:color="000000"/>
            </w:tcBorders>
          </w:tcPr>
          <w:p w14:paraId="3226AC1B" w14:textId="77777777" w:rsidR="00E54FC7" w:rsidRPr="00E54FC7" w:rsidRDefault="00E54FC7" w:rsidP="00E54FC7">
            <w:pPr>
              <w:widowControl/>
              <w:kinsoku w:val="0"/>
              <w:spacing w:before="81"/>
              <w:ind w:left="9"/>
              <w:jc w:val="center"/>
              <w:rPr>
                <w:rFonts w:ascii="Arial" w:hAnsi="Arial" w:cs="Arial"/>
                <w:color w:val="auto"/>
                <w:kern w:val="0"/>
                <w:sz w:val="16"/>
                <w:szCs w:val="16"/>
              </w:rPr>
            </w:pPr>
            <w:r w:rsidRPr="00E54FC7">
              <w:rPr>
                <w:rFonts w:ascii="Arial" w:hAnsi="Arial" w:cs="Arial"/>
                <w:color w:val="auto"/>
                <w:kern w:val="0"/>
                <w:sz w:val="16"/>
                <w:szCs w:val="16"/>
              </w:rPr>
              <w:t>N</w:t>
            </w:r>
          </w:p>
        </w:tc>
        <w:tc>
          <w:tcPr>
            <w:tcW w:w="3220" w:type="dxa"/>
            <w:tcBorders>
              <w:top w:val="double" w:sz="2" w:space="0" w:color="000000"/>
              <w:left w:val="single" w:sz="4" w:space="0" w:color="000000"/>
              <w:bottom w:val="double" w:sz="2" w:space="0" w:color="000000"/>
              <w:right w:val="single" w:sz="4" w:space="0" w:color="000000"/>
            </w:tcBorders>
          </w:tcPr>
          <w:p w14:paraId="10A545A1" w14:textId="77777777" w:rsidR="00E54FC7" w:rsidRPr="00E54FC7" w:rsidRDefault="00E54FC7" w:rsidP="00E54FC7">
            <w:pPr>
              <w:widowControl/>
              <w:kinsoku w:val="0"/>
              <w:spacing w:before="81"/>
              <w:ind w:left="60"/>
              <w:rPr>
                <w:rFonts w:ascii="Arial" w:hAnsi="Arial" w:cs="Arial"/>
                <w:color w:val="auto"/>
                <w:kern w:val="0"/>
                <w:sz w:val="16"/>
                <w:szCs w:val="16"/>
              </w:rPr>
            </w:pPr>
            <w:r w:rsidRPr="00E54FC7">
              <w:rPr>
                <w:rFonts w:ascii="Arial" w:hAnsi="Arial" w:cs="Arial"/>
                <w:color w:val="auto"/>
                <w:kern w:val="0"/>
                <w:sz w:val="16"/>
                <w:szCs w:val="16"/>
              </w:rPr>
              <w:t>Erosion of natural deposits.</w:t>
            </w:r>
          </w:p>
        </w:tc>
      </w:tr>
      <w:tr w:rsidR="00E54FC7" w:rsidRPr="00E54FC7" w14:paraId="5203A6C5" w14:textId="77777777" w:rsidTr="00F94D49">
        <w:trPr>
          <w:trHeight w:val="680"/>
        </w:trPr>
        <w:tc>
          <w:tcPr>
            <w:tcW w:w="2160" w:type="dxa"/>
            <w:tcBorders>
              <w:top w:val="double" w:sz="2" w:space="0" w:color="000000"/>
              <w:left w:val="single" w:sz="4" w:space="0" w:color="000000"/>
              <w:bottom w:val="single" w:sz="4" w:space="0" w:color="000000"/>
              <w:right w:val="single" w:sz="4" w:space="0" w:color="000000"/>
            </w:tcBorders>
          </w:tcPr>
          <w:p w14:paraId="7EC11319" w14:textId="77777777" w:rsidR="00E54FC7" w:rsidRPr="00430A3B" w:rsidRDefault="00E54FC7" w:rsidP="00E54FC7">
            <w:pPr>
              <w:widowControl/>
              <w:kinsoku w:val="0"/>
              <w:spacing w:before="81"/>
              <w:ind w:left="60"/>
              <w:rPr>
                <w:rFonts w:ascii="Arial" w:hAnsi="Arial" w:cs="Arial"/>
                <w:color w:val="auto"/>
                <w:kern w:val="0"/>
                <w:sz w:val="16"/>
                <w:szCs w:val="16"/>
              </w:rPr>
            </w:pPr>
            <w:r w:rsidRPr="00430A3B">
              <w:rPr>
                <w:rFonts w:ascii="Arial" w:hAnsi="Arial" w:cs="Arial"/>
                <w:color w:val="auto"/>
                <w:kern w:val="0"/>
                <w:sz w:val="16"/>
                <w:szCs w:val="16"/>
              </w:rPr>
              <w:t>Uranium</w:t>
            </w:r>
          </w:p>
        </w:tc>
        <w:tc>
          <w:tcPr>
            <w:tcW w:w="1360" w:type="dxa"/>
            <w:tcBorders>
              <w:top w:val="double" w:sz="2" w:space="0" w:color="000000"/>
              <w:left w:val="single" w:sz="4" w:space="0" w:color="000000"/>
              <w:bottom w:val="single" w:sz="4" w:space="0" w:color="000000"/>
              <w:right w:val="single" w:sz="4" w:space="0" w:color="000000"/>
            </w:tcBorders>
          </w:tcPr>
          <w:p w14:paraId="5006A802" w14:textId="77777777" w:rsidR="00E54FC7" w:rsidRPr="00430A3B" w:rsidRDefault="00430A3B" w:rsidP="00E54FC7">
            <w:pPr>
              <w:widowControl/>
              <w:kinsoku w:val="0"/>
              <w:spacing w:before="81"/>
              <w:ind w:left="116" w:right="107"/>
              <w:jc w:val="center"/>
              <w:rPr>
                <w:rFonts w:ascii="Arial" w:hAnsi="Arial" w:cs="Arial"/>
                <w:color w:val="auto"/>
                <w:kern w:val="0"/>
                <w:sz w:val="16"/>
                <w:szCs w:val="16"/>
              </w:rPr>
            </w:pPr>
            <w:r w:rsidRPr="00430A3B">
              <w:rPr>
                <w:rFonts w:ascii="Arial" w:hAnsi="Arial" w:cs="Arial"/>
                <w:color w:val="auto"/>
                <w:kern w:val="0"/>
                <w:sz w:val="16"/>
                <w:szCs w:val="16"/>
              </w:rPr>
              <w:t>08/08/</w:t>
            </w:r>
            <w:r w:rsidR="00E54FC7" w:rsidRPr="00430A3B">
              <w:rPr>
                <w:rFonts w:ascii="Arial" w:hAnsi="Arial" w:cs="Arial"/>
                <w:color w:val="auto"/>
                <w:kern w:val="0"/>
                <w:sz w:val="16"/>
                <w:szCs w:val="16"/>
              </w:rPr>
              <w:t>2023</w:t>
            </w:r>
          </w:p>
        </w:tc>
        <w:tc>
          <w:tcPr>
            <w:tcW w:w="1460" w:type="dxa"/>
            <w:tcBorders>
              <w:top w:val="double" w:sz="2" w:space="0" w:color="000000"/>
              <w:left w:val="single" w:sz="4" w:space="0" w:color="000000"/>
              <w:bottom w:val="single" w:sz="4" w:space="0" w:color="000000"/>
              <w:right w:val="single" w:sz="4" w:space="0" w:color="000000"/>
            </w:tcBorders>
          </w:tcPr>
          <w:p w14:paraId="2A682D5E" w14:textId="77777777" w:rsidR="00E54FC7" w:rsidRPr="00430A3B" w:rsidRDefault="00E54FC7" w:rsidP="00E54FC7">
            <w:pPr>
              <w:widowControl/>
              <w:kinsoku w:val="0"/>
              <w:spacing w:before="81"/>
              <w:ind w:left="641"/>
              <w:rPr>
                <w:rFonts w:ascii="Arial" w:hAnsi="Arial" w:cs="Arial"/>
                <w:color w:val="auto"/>
                <w:kern w:val="0"/>
                <w:sz w:val="16"/>
                <w:szCs w:val="16"/>
              </w:rPr>
            </w:pPr>
            <w:r w:rsidRPr="00430A3B">
              <w:rPr>
                <w:rFonts w:ascii="Arial" w:hAnsi="Arial" w:cs="Arial"/>
                <w:color w:val="auto"/>
                <w:kern w:val="0"/>
                <w:sz w:val="16"/>
                <w:szCs w:val="16"/>
              </w:rPr>
              <w:t>1</w:t>
            </w:r>
            <w:r w:rsidR="00430A3B" w:rsidRPr="00430A3B">
              <w:rPr>
                <w:rFonts w:ascii="Arial" w:hAnsi="Arial" w:cs="Arial"/>
                <w:color w:val="auto"/>
                <w:kern w:val="0"/>
                <w:sz w:val="16"/>
                <w:szCs w:val="16"/>
              </w:rPr>
              <w:t>4.22354</w:t>
            </w:r>
          </w:p>
        </w:tc>
        <w:tc>
          <w:tcPr>
            <w:tcW w:w="1460" w:type="dxa"/>
            <w:tcBorders>
              <w:top w:val="double" w:sz="2" w:space="0" w:color="000000"/>
              <w:left w:val="single" w:sz="4" w:space="0" w:color="000000"/>
              <w:bottom w:val="single" w:sz="4" w:space="0" w:color="000000"/>
              <w:right w:val="single" w:sz="4" w:space="0" w:color="000000"/>
            </w:tcBorders>
          </w:tcPr>
          <w:p w14:paraId="79A1446A" w14:textId="77777777" w:rsidR="00E54FC7" w:rsidRPr="00430A3B" w:rsidRDefault="00E54FC7" w:rsidP="00E54FC7">
            <w:pPr>
              <w:widowControl/>
              <w:kinsoku w:val="0"/>
              <w:spacing w:before="81"/>
              <w:ind w:left="60" w:right="50"/>
              <w:jc w:val="center"/>
              <w:rPr>
                <w:rFonts w:ascii="Arial" w:hAnsi="Arial" w:cs="Arial"/>
                <w:color w:val="auto"/>
                <w:kern w:val="0"/>
                <w:sz w:val="16"/>
                <w:szCs w:val="16"/>
              </w:rPr>
            </w:pPr>
            <w:r w:rsidRPr="00430A3B">
              <w:rPr>
                <w:rFonts w:ascii="Arial" w:hAnsi="Arial" w:cs="Arial"/>
                <w:color w:val="auto"/>
                <w:kern w:val="0"/>
                <w:sz w:val="16"/>
                <w:szCs w:val="16"/>
              </w:rPr>
              <w:t xml:space="preserve">14.22354 </w:t>
            </w:r>
            <w:r w:rsidR="00430A3B" w:rsidRPr="00430A3B">
              <w:rPr>
                <w:rFonts w:ascii="Arial" w:hAnsi="Arial" w:cs="Arial"/>
                <w:color w:val="auto"/>
                <w:kern w:val="0"/>
                <w:sz w:val="16"/>
                <w:szCs w:val="16"/>
              </w:rPr>
              <w:t>–</w:t>
            </w:r>
            <w:r w:rsidRPr="00430A3B">
              <w:rPr>
                <w:rFonts w:ascii="Arial" w:hAnsi="Arial" w:cs="Arial"/>
                <w:color w:val="auto"/>
                <w:kern w:val="0"/>
                <w:sz w:val="16"/>
                <w:szCs w:val="16"/>
              </w:rPr>
              <w:t xml:space="preserve"> </w:t>
            </w:r>
            <w:r w:rsidR="00430A3B" w:rsidRPr="00430A3B">
              <w:rPr>
                <w:rFonts w:ascii="Arial" w:hAnsi="Arial" w:cs="Arial"/>
                <w:color w:val="auto"/>
                <w:kern w:val="0"/>
                <w:sz w:val="16"/>
                <w:szCs w:val="16"/>
              </w:rPr>
              <w:t>14.22354</w:t>
            </w:r>
          </w:p>
        </w:tc>
        <w:tc>
          <w:tcPr>
            <w:tcW w:w="1280" w:type="dxa"/>
            <w:tcBorders>
              <w:top w:val="double" w:sz="2" w:space="0" w:color="000000"/>
              <w:left w:val="single" w:sz="4" w:space="0" w:color="000000"/>
              <w:bottom w:val="single" w:sz="4" w:space="0" w:color="000000"/>
              <w:right w:val="single" w:sz="4" w:space="0" w:color="000000"/>
            </w:tcBorders>
          </w:tcPr>
          <w:p w14:paraId="3ACA8B79" w14:textId="77777777" w:rsidR="00E54FC7" w:rsidRPr="00430A3B" w:rsidRDefault="00E54FC7" w:rsidP="00E54FC7">
            <w:pPr>
              <w:widowControl/>
              <w:kinsoku w:val="0"/>
              <w:spacing w:before="81"/>
              <w:ind w:left="10"/>
              <w:jc w:val="center"/>
              <w:rPr>
                <w:rFonts w:ascii="Arial" w:hAnsi="Arial" w:cs="Arial"/>
                <w:color w:val="auto"/>
                <w:kern w:val="0"/>
                <w:sz w:val="16"/>
                <w:szCs w:val="16"/>
              </w:rPr>
            </w:pPr>
            <w:r w:rsidRPr="00430A3B">
              <w:rPr>
                <w:rFonts w:ascii="Arial" w:hAnsi="Arial" w:cs="Arial"/>
                <w:color w:val="auto"/>
                <w:kern w:val="0"/>
                <w:sz w:val="16"/>
                <w:szCs w:val="16"/>
              </w:rPr>
              <w:t>0</w:t>
            </w:r>
          </w:p>
        </w:tc>
        <w:tc>
          <w:tcPr>
            <w:tcW w:w="1300" w:type="dxa"/>
            <w:tcBorders>
              <w:top w:val="double" w:sz="2" w:space="0" w:color="000000"/>
              <w:left w:val="single" w:sz="4" w:space="0" w:color="000000"/>
              <w:bottom w:val="single" w:sz="4" w:space="0" w:color="000000"/>
              <w:right w:val="single" w:sz="4" w:space="0" w:color="000000"/>
            </w:tcBorders>
          </w:tcPr>
          <w:p w14:paraId="07556944" w14:textId="77777777" w:rsidR="00E54FC7" w:rsidRPr="00430A3B" w:rsidRDefault="00E54FC7" w:rsidP="00E54FC7">
            <w:pPr>
              <w:widowControl/>
              <w:kinsoku w:val="0"/>
              <w:spacing w:before="81"/>
              <w:ind w:left="460" w:right="451"/>
              <w:jc w:val="center"/>
              <w:rPr>
                <w:rFonts w:ascii="Arial" w:hAnsi="Arial" w:cs="Arial"/>
                <w:color w:val="auto"/>
                <w:kern w:val="0"/>
                <w:sz w:val="16"/>
                <w:szCs w:val="16"/>
              </w:rPr>
            </w:pPr>
            <w:r w:rsidRPr="00430A3B">
              <w:rPr>
                <w:rFonts w:ascii="Arial" w:hAnsi="Arial" w:cs="Arial"/>
                <w:color w:val="auto"/>
                <w:kern w:val="0"/>
                <w:sz w:val="16"/>
                <w:szCs w:val="16"/>
              </w:rPr>
              <w:t>30</w:t>
            </w:r>
          </w:p>
        </w:tc>
        <w:tc>
          <w:tcPr>
            <w:tcW w:w="1100" w:type="dxa"/>
            <w:tcBorders>
              <w:top w:val="double" w:sz="2" w:space="0" w:color="000000"/>
              <w:left w:val="single" w:sz="4" w:space="0" w:color="000000"/>
              <w:bottom w:val="single" w:sz="4" w:space="0" w:color="000000"/>
              <w:right w:val="single" w:sz="4" w:space="0" w:color="000000"/>
            </w:tcBorders>
          </w:tcPr>
          <w:p w14:paraId="72B4140A" w14:textId="77777777" w:rsidR="00E54FC7" w:rsidRPr="00430A3B" w:rsidRDefault="00E54FC7" w:rsidP="00E54FC7">
            <w:pPr>
              <w:widowControl/>
              <w:kinsoku w:val="0"/>
              <w:spacing w:before="81"/>
              <w:ind w:left="342" w:right="333"/>
              <w:jc w:val="center"/>
              <w:rPr>
                <w:rFonts w:ascii="Arial" w:hAnsi="Arial" w:cs="Arial"/>
                <w:color w:val="auto"/>
                <w:kern w:val="0"/>
                <w:sz w:val="16"/>
                <w:szCs w:val="16"/>
              </w:rPr>
            </w:pPr>
            <w:r w:rsidRPr="00430A3B">
              <w:rPr>
                <w:rFonts w:ascii="Arial" w:hAnsi="Arial" w:cs="Arial"/>
                <w:color w:val="auto"/>
                <w:kern w:val="0"/>
                <w:sz w:val="16"/>
                <w:szCs w:val="16"/>
              </w:rPr>
              <w:t>ug/l</w:t>
            </w:r>
          </w:p>
        </w:tc>
        <w:tc>
          <w:tcPr>
            <w:tcW w:w="1060" w:type="dxa"/>
            <w:tcBorders>
              <w:top w:val="double" w:sz="2" w:space="0" w:color="000000"/>
              <w:left w:val="single" w:sz="4" w:space="0" w:color="000000"/>
              <w:bottom w:val="single" w:sz="4" w:space="0" w:color="000000"/>
              <w:right w:val="single" w:sz="4" w:space="0" w:color="000000"/>
            </w:tcBorders>
          </w:tcPr>
          <w:p w14:paraId="0171C8A2" w14:textId="77777777" w:rsidR="00E54FC7" w:rsidRPr="00430A3B" w:rsidRDefault="00E54FC7" w:rsidP="00E54FC7">
            <w:pPr>
              <w:widowControl/>
              <w:kinsoku w:val="0"/>
              <w:spacing w:before="81"/>
              <w:ind w:left="9"/>
              <w:jc w:val="center"/>
              <w:rPr>
                <w:rFonts w:ascii="Arial" w:hAnsi="Arial" w:cs="Arial"/>
                <w:color w:val="auto"/>
                <w:kern w:val="0"/>
                <w:sz w:val="16"/>
                <w:szCs w:val="16"/>
              </w:rPr>
            </w:pPr>
            <w:r w:rsidRPr="00430A3B">
              <w:rPr>
                <w:rFonts w:ascii="Arial" w:hAnsi="Arial" w:cs="Arial"/>
                <w:color w:val="auto"/>
                <w:kern w:val="0"/>
                <w:sz w:val="16"/>
                <w:szCs w:val="16"/>
              </w:rPr>
              <w:t>N</w:t>
            </w:r>
          </w:p>
        </w:tc>
        <w:tc>
          <w:tcPr>
            <w:tcW w:w="3220" w:type="dxa"/>
            <w:tcBorders>
              <w:top w:val="double" w:sz="2" w:space="0" w:color="000000"/>
              <w:left w:val="single" w:sz="4" w:space="0" w:color="000000"/>
              <w:bottom w:val="single" w:sz="4" w:space="0" w:color="000000"/>
              <w:right w:val="single" w:sz="4" w:space="0" w:color="000000"/>
            </w:tcBorders>
          </w:tcPr>
          <w:p w14:paraId="052AB237" w14:textId="77777777" w:rsidR="00E54FC7" w:rsidRPr="00430A3B" w:rsidRDefault="00E54FC7" w:rsidP="00E54FC7">
            <w:pPr>
              <w:widowControl/>
              <w:kinsoku w:val="0"/>
              <w:spacing w:before="81"/>
              <w:ind w:left="60"/>
              <w:rPr>
                <w:rFonts w:ascii="Arial" w:hAnsi="Arial" w:cs="Arial"/>
                <w:color w:val="auto"/>
                <w:kern w:val="0"/>
                <w:sz w:val="16"/>
                <w:szCs w:val="16"/>
              </w:rPr>
            </w:pPr>
            <w:r w:rsidRPr="00430A3B">
              <w:rPr>
                <w:rFonts w:ascii="Arial" w:hAnsi="Arial" w:cs="Arial"/>
                <w:color w:val="auto"/>
                <w:kern w:val="0"/>
                <w:sz w:val="16"/>
                <w:szCs w:val="16"/>
              </w:rPr>
              <w:t>Erosion of natural deposits.</w:t>
            </w:r>
          </w:p>
        </w:tc>
      </w:tr>
    </w:tbl>
    <w:p w14:paraId="7121C124" w14:textId="77777777" w:rsidR="00CB0BED" w:rsidRDefault="00CB0BED" w:rsidP="000617A4">
      <w:pPr>
        <w:pStyle w:val="Heading2"/>
        <w:jc w:val="left"/>
      </w:pPr>
    </w:p>
    <w:p w14:paraId="36FB8068" w14:textId="77777777" w:rsidR="0091544A" w:rsidRDefault="0091544A" w:rsidP="000617A4">
      <w:pPr>
        <w:pStyle w:val="Heading2"/>
        <w:jc w:val="left"/>
      </w:pPr>
    </w:p>
    <w:p w14:paraId="6979F935" w14:textId="77777777" w:rsidR="0091544A" w:rsidRDefault="0091544A" w:rsidP="000617A4">
      <w:pPr>
        <w:pStyle w:val="Heading2"/>
        <w:jc w:val="left"/>
      </w:pPr>
    </w:p>
    <w:p w14:paraId="075A67E2" w14:textId="77777777" w:rsidR="003577BA" w:rsidRPr="00BB2484" w:rsidRDefault="003577BA" w:rsidP="00CD0E20">
      <w:pPr>
        <w:widowControl/>
        <w:overflowPunct/>
        <w:autoSpaceDE/>
        <w:autoSpaceDN/>
        <w:adjustRightInd/>
        <w:spacing w:before="100" w:beforeAutospacing="1" w:after="120"/>
        <w:jc w:val="center"/>
        <w:outlineLvl w:val="2"/>
        <w:rPr>
          <w:rFonts w:ascii="Arial" w:hAnsi="Arial" w:cs="Arial"/>
          <w:color w:val="auto"/>
          <w:kern w:val="0"/>
          <w:sz w:val="24"/>
          <w:szCs w:val="24"/>
        </w:rPr>
      </w:pPr>
      <w:r w:rsidRPr="00BB2484">
        <w:rPr>
          <w:rFonts w:ascii="Arial" w:hAnsi="Arial" w:cs="Arial"/>
          <w:color w:val="auto"/>
          <w:kern w:val="0"/>
          <w:sz w:val="24"/>
          <w:szCs w:val="24"/>
        </w:rPr>
        <w:t>Lead and Copper Table</w:t>
      </w:r>
    </w:p>
    <w:tbl>
      <w:tblPr>
        <w:tblW w:w="14400" w:type="dxa"/>
        <w:tblInd w:w="113" w:type="dxa"/>
        <w:tblLook w:val="04A0" w:firstRow="1" w:lastRow="0" w:firstColumn="1" w:lastColumn="0" w:noHBand="0" w:noVBand="1"/>
      </w:tblPr>
      <w:tblGrid>
        <w:gridCol w:w="1440"/>
        <w:gridCol w:w="1440"/>
        <w:gridCol w:w="1440"/>
        <w:gridCol w:w="1728"/>
        <w:gridCol w:w="1440"/>
        <w:gridCol w:w="1440"/>
        <w:gridCol w:w="1296"/>
        <w:gridCol w:w="1440"/>
        <w:gridCol w:w="2736"/>
      </w:tblGrid>
      <w:tr w:rsidR="00CD0E20" w:rsidRPr="00CD0E20" w14:paraId="17E0D250" w14:textId="77777777" w:rsidTr="00CD0E20">
        <w:trPr>
          <w:trHeight w:val="561"/>
        </w:trPr>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325005B8"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Lead and Copper</w:t>
            </w:r>
          </w:p>
        </w:tc>
        <w:tc>
          <w:tcPr>
            <w:tcW w:w="1440" w:type="dxa"/>
            <w:tcBorders>
              <w:top w:val="single" w:sz="4" w:space="0" w:color="000000"/>
              <w:left w:val="nil"/>
              <w:bottom w:val="single" w:sz="4" w:space="0" w:color="000000"/>
              <w:right w:val="single" w:sz="4" w:space="0" w:color="000000"/>
            </w:tcBorders>
            <w:shd w:val="clear" w:color="auto" w:fill="auto"/>
            <w:hideMark/>
          </w:tcPr>
          <w:p w14:paraId="42F83BA9" w14:textId="77777777" w:rsidR="00CD0E20" w:rsidRPr="00CD0E20" w:rsidRDefault="00CD0E20" w:rsidP="00CD0E20">
            <w:pPr>
              <w:widowControl/>
              <w:overflowPunct/>
              <w:autoSpaceDE/>
              <w:autoSpaceDN/>
              <w:adjustRightInd/>
              <w:spacing w:before="240"/>
              <w:ind w:firstLineChars="100" w:firstLine="161"/>
              <w:jc w:val="center"/>
              <w:rPr>
                <w:rFonts w:ascii="Arial" w:hAnsi="Arial" w:cs="Arial"/>
                <w:b/>
                <w:bCs/>
                <w:color w:val="auto"/>
                <w:kern w:val="0"/>
                <w:sz w:val="16"/>
                <w:szCs w:val="16"/>
              </w:rPr>
            </w:pPr>
            <w:r w:rsidRPr="00CD0E20">
              <w:rPr>
                <w:rFonts w:ascii="Arial" w:hAnsi="Arial" w:cs="Arial"/>
                <w:b/>
                <w:bCs/>
                <w:color w:val="auto"/>
                <w:kern w:val="0"/>
                <w:sz w:val="16"/>
                <w:szCs w:val="16"/>
              </w:rPr>
              <w:t>Date Sampled</w:t>
            </w:r>
          </w:p>
        </w:tc>
        <w:tc>
          <w:tcPr>
            <w:tcW w:w="1440" w:type="dxa"/>
            <w:tcBorders>
              <w:top w:val="single" w:sz="4" w:space="0" w:color="000000"/>
              <w:left w:val="nil"/>
              <w:bottom w:val="single" w:sz="4" w:space="0" w:color="000000"/>
              <w:right w:val="single" w:sz="4" w:space="0" w:color="000000"/>
            </w:tcBorders>
            <w:shd w:val="clear" w:color="auto" w:fill="auto"/>
            <w:hideMark/>
          </w:tcPr>
          <w:p w14:paraId="481597BD" w14:textId="77777777" w:rsidR="00CD0E20" w:rsidRPr="00CD0E20" w:rsidRDefault="00CD0E20" w:rsidP="00CD0E20">
            <w:pPr>
              <w:widowControl/>
              <w:overflowPunct/>
              <w:autoSpaceDE/>
              <w:autoSpaceDN/>
              <w:adjustRightInd/>
              <w:spacing w:before="240"/>
              <w:ind w:firstLineChars="300" w:firstLine="482"/>
              <w:jc w:val="center"/>
              <w:rPr>
                <w:rFonts w:ascii="Arial" w:hAnsi="Arial" w:cs="Arial"/>
                <w:b/>
                <w:bCs/>
                <w:color w:val="auto"/>
                <w:kern w:val="0"/>
                <w:sz w:val="16"/>
                <w:szCs w:val="16"/>
              </w:rPr>
            </w:pPr>
            <w:r w:rsidRPr="00CD0E20">
              <w:rPr>
                <w:rFonts w:ascii="Arial" w:hAnsi="Arial" w:cs="Arial"/>
                <w:b/>
                <w:bCs/>
                <w:color w:val="auto"/>
                <w:kern w:val="0"/>
                <w:sz w:val="16"/>
                <w:szCs w:val="16"/>
              </w:rPr>
              <w:t>MCLG</w:t>
            </w:r>
          </w:p>
        </w:tc>
        <w:tc>
          <w:tcPr>
            <w:tcW w:w="1728" w:type="dxa"/>
            <w:tcBorders>
              <w:top w:val="single" w:sz="4" w:space="0" w:color="000000"/>
              <w:left w:val="nil"/>
              <w:bottom w:val="single" w:sz="4" w:space="0" w:color="000000"/>
              <w:right w:val="single" w:sz="4" w:space="0" w:color="000000"/>
            </w:tcBorders>
            <w:shd w:val="clear" w:color="auto" w:fill="auto"/>
            <w:hideMark/>
          </w:tcPr>
          <w:p w14:paraId="7F6B033A" w14:textId="77777777" w:rsidR="00CD0E20" w:rsidRPr="00CD0E20" w:rsidRDefault="00CD0E20" w:rsidP="00CD0E20">
            <w:pPr>
              <w:widowControl/>
              <w:overflowPunct/>
              <w:autoSpaceDE/>
              <w:autoSpaceDN/>
              <w:adjustRightInd/>
              <w:spacing w:before="240"/>
              <w:ind w:firstLineChars="100" w:firstLine="161"/>
              <w:jc w:val="center"/>
              <w:rPr>
                <w:rFonts w:ascii="Arial" w:hAnsi="Arial" w:cs="Arial"/>
                <w:b/>
                <w:bCs/>
                <w:color w:val="auto"/>
                <w:kern w:val="0"/>
                <w:sz w:val="16"/>
                <w:szCs w:val="16"/>
              </w:rPr>
            </w:pPr>
            <w:r w:rsidRPr="00CD0E20">
              <w:rPr>
                <w:rFonts w:ascii="Arial" w:hAnsi="Arial" w:cs="Arial"/>
                <w:b/>
                <w:bCs/>
                <w:color w:val="auto"/>
                <w:kern w:val="0"/>
                <w:sz w:val="16"/>
                <w:szCs w:val="16"/>
              </w:rPr>
              <w:t>Action Level (AL)</w:t>
            </w:r>
          </w:p>
        </w:tc>
        <w:tc>
          <w:tcPr>
            <w:tcW w:w="1440" w:type="dxa"/>
            <w:tcBorders>
              <w:top w:val="single" w:sz="4" w:space="0" w:color="000000"/>
              <w:left w:val="nil"/>
              <w:bottom w:val="single" w:sz="4" w:space="0" w:color="000000"/>
              <w:right w:val="single" w:sz="4" w:space="0" w:color="000000"/>
            </w:tcBorders>
            <w:shd w:val="clear" w:color="auto" w:fill="auto"/>
            <w:hideMark/>
          </w:tcPr>
          <w:p w14:paraId="4767B28B" w14:textId="77777777" w:rsidR="00CD0E20" w:rsidRPr="00CD0E20" w:rsidRDefault="00CD0E20" w:rsidP="00CD0E20">
            <w:pPr>
              <w:widowControl/>
              <w:overflowPunct/>
              <w:autoSpaceDE/>
              <w:autoSpaceDN/>
              <w:adjustRightInd/>
              <w:spacing w:before="240"/>
              <w:ind w:firstLineChars="100" w:firstLine="161"/>
              <w:jc w:val="center"/>
              <w:rPr>
                <w:rFonts w:ascii="Arial" w:hAnsi="Arial" w:cs="Arial"/>
                <w:b/>
                <w:bCs/>
                <w:color w:val="auto"/>
                <w:kern w:val="0"/>
                <w:sz w:val="16"/>
                <w:szCs w:val="16"/>
              </w:rPr>
            </w:pPr>
            <w:r w:rsidRPr="00CD0E20">
              <w:rPr>
                <w:rFonts w:ascii="Arial" w:hAnsi="Arial" w:cs="Arial"/>
                <w:b/>
                <w:bCs/>
                <w:color w:val="auto"/>
                <w:kern w:val="0"/>
                <w:sz w:val="16"/>
                <w:szCs w:val="16"/>
              </w:rPr>
              <w:t>90th Percentile</w:t>
            </w:r>
          </w:p>
        </w:tc>
        <w:tc>
          <w:tcPr>
            <w:tcW w:w="1440" w:type="dxa"/>
            <w:tcBorders>
              <w:top w:val="single" w:sz="4" w:space="0" w:color="000000"/>
              <w:left w:val="nil"/>
              <w:bottom w:val="single" w:sz="4" w:space="0" w:color="000000"/>
              <w:right w:val="single" w:sz="4" w:space="0" w:color="000000"/>
            </w:tcBorders>
            <w:shd w:val="clear" w:color="auto" w:fill="auto"/>
            <w:hideMark/>
          </w:tcPr>
          <w:p w14:paraId="70395CAE"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 Sites Over AL</w:t>
            </w:r>
          </w:p>
        </w:tc>
        <w:tc>
          <w:tcPr>
            <w:tcW w:w="1296" w:type="dxa"/>
            <w:tcBorders>
              <w:top w:val="single" w:sz="4" w:space="0" w:color="000000"/>
              <w:left w:val="nil"/>
              <w:bottom w:val="single" w:sz="4" w:space="0" w:color="000000"/>
              <w:right w:val="single" w:sz="4" w:space="0" w:color="000000"/>
            </w:tcBorders>
            <w:shd w:val="clear" w:color="auto" w:fill="auto"/>
            <w:hideMark/>
          </w:tcPr>
          <w:p w14:paraId="63A56569" w14:textId="77777777" w:rsidR="00CD0E20" w:rsidRPr="00CD0E20" w:rsidRDefault="00CD0E20" w:rsidP="00CD0E20">
            <w:pPr>
              <w:widowControl/>
              <w:overflowPunct/>
              <w:autoSpaceDE/>
              <w:autoSpaceDN/>
              <w:adjustRightInd/>
              <w:spacing w:before="240"/>
              <w:ind w:firstLineChars="300" w:firstLine="482"/>
              <w:jc w:val="center"/>
              <w:rPr>
                <w:rFonts w:ascii="Arial" w:hAnsi="Arial" w:cs="Arial"/>
                <w:b/>
                <w:bCs/>
                <w:color w:val="auto"/>
                <w:kern w:val="0"/>
                <w:sz w:val="16"/>
                <w:szCs w:val="16"/>
              </w:rPr>
            </w:pPr>
            <w:r w:rsidRPr="00CD0E20">
              <w:rPr>
                <w:rFonts w:ascii="Arial" w:hAnsi="Arial" w:cs="Arial"/>
                <w:b/>
                <w:bCs/>
                <w:color w:val="auto"/>
                <w:kern w:val="0"/>
                <w:sz w:val="16"/>
                <w:szCs w:val="16"/>
              </w:rPr>
              <w:t>Units</w:t>
            </w:r>
          </w:p>
        </w:tc>
        <w:tc>
          <w:tcPr>
            <w:tcW w:w="1440" w:type="dxa"/>
            <w:tcBorders>
              <w:top w:val="single" w:sz="4" w:space="0" w:color="000000"/>
              <w:left w:val="nil"/>
              <w:bottom w:val="single" w:sz="4" w:space="0" w:color="000000"/>
              <w:right w:val="single" w:sz="4" w:space="0" w:color="000000"/>
            </w:tcBorders>
            <w:shd w:val="clear" w:color="auto" w:fill="auto"/>
            <w:hideMark/>
          </w:tcPr>
          <w:p w14:paraId="5B30640E" w14:textId="77777777" w:rsidR="00CD0E20" w:rsidRPr="00CD0E20" w:rsidRDefault="00CD0E20" w:rsidP="00CD0E20">
            <w:pPr>
              <w:widowControl/>
              <w:overflowPunct/>
              <w:autoSpaceDE/>
              <w:autoSpaceDN/>
              <w:adjustRightInd/>
              <w:spacing w:before="240"/>
              <w:ind w:firstLineChars="300" w:firstLine="482"/>
              <w:jc w:val="center"/>
              <w:rPr>
                <w:rFonts w:ascii="Arial" w:hAnsi="Arial" w:cs="Arial"/>
                <w:b/>
                <w:bCs/>
                <w:color w:val="auto"/>
                <w:kern w:val="0"/>
                <w:sz w:val="16"/>
                <w:szCs w:val="16"/>
              </w:rPr>
            </w:pPr>
            <w:r w:rsidRPr="00CD0E20">
              <w:rPr>
                <w:rFonts w:ascii="Arial" w:hAnsi="Arial" w:cs="Arial"/>
                <w:b/>
                <w:bCs/>
                <w:color w:val="auto"/>
                <w:kern w:val="0"/>
                <w:sz w:val="16"/>
                <w:szCs w:val="16"/>
              </w:rPr>
              <w:t>Violation</w:t>
            </w:r>
          </w:p>
        </w:tc>
        <w:tc>
          <w:tcPr>
            <w:tcW w:w="2736" w:type="dxa"/>
            <w:tcBorders>
              <w:top w:val="single" w:sz="4" w:space="0" w:color="000000"/>
              <w:left w:val="nil"/>
              <w:bottom w:val="single" w:sz="4" w:space="0" w:color="000000"/>
              <w:right w:val="single" w:sz="4" w:space="0" w:color="000000"/>
            </w:tcBorders>
            <w:shd w:val="clear" w:color="auto" w:fill="auto"/>
            <w:hideMark/>
          </w:tcPr>
          <w:p w14:paraId="6A7B510A" w14:textId="77777777" w:rsidR="00CD0E20" w:rsidRPr="00CD0E20" w:rsidRDefault="00CD0E20" w:rsidP="00CD0E20">
            <w:pPr>
              <w:widowControl/>
              <w:overflowPunct/>
              <w:autoSpaceDE/>
              <w:autoSpaceDN/>
              <w:adjustRightInd/>
              <w:spacing w:before="240"/>
              <w:jc w:val="center"/>
              <w:rPr>
                <w:rFonts w:ascii="Arial" w:hAnsi="Arial" w:cs="Arial"/>
                <w:b/>
                <w:bCs/>
                <w:color w:val="auto"/>
                <w:kern w:val="0"/>
                <w:sz w:val="16"/>
                <w:szCs w:val="16"/>
              </w:rPr>
            </w:pPr>
            <w:r w:rsidRPr="00CD0E20">
              <w:rPr>
                <w:rFonts w:ascii="Arial" w:hAnsi="Arial" w:cs="Arial"/>
                <w:b/>
                <w:bCs/>
                <w:color w:val="auto"/>
                <w:kern w:val="0"/>
                <w:sz w:val="16"/>
                <w:szCs w:val="16"/>
              </w:rPr>
              <w:t>Likely Source of Contamination</w:t>
            </w:r>
          </w:p>
        </w:tc>
      </w:tr>
      <w:tr w:rsidR="00CD0E20" w:rsidRPr="00CD0E20" w14:paraId="0CC27C70" w14:textId="77777777" w:rsidTr="00CD0E20">
        <w:trPr>
          <w:trHeight w:val="660"/>
        </w:trPr>
        <w:tc>
          <w:tcPr>
            <w:tcW w:w="1440" w:type="dxa"/>
            <w:tcBorders>
              <w:top w:val="nil"/>
              <w:left w:val="single" w:sz="4" w:space="0" w:color="000000"/>
              <w:bottom w:val="single" w:sz="4" w:space="0" w:color="000000"/>
              <w:right w:val="single" w:sz="4" w:space="0" w:color="000000"/>
            </w:tcBorders>
            <w:shd w:val="clear" w:color="auto" w:fill="auto"/>
            <w:hideMark/>
          </w:tcPr>
          <w:p w14:paraId="26F10D32"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Copper</w:t>
            </w:r>
          </w:p>
        </w:tc>
        <w:tc>
          <w:tcPr>
            <w:tcW w:w="1440" w:type="dxa"/>
            <w:tcBorders>
              <w:top w:val="single" w:sz="4" w:space="0" w:color="000000"/>
              <w:left w:val="nil"/>
              <w:bottom w:val="single" w:sz="4" w:space="0" w:color="000000"/>
              <w:right w:val="single" w:sz="4" w:space="0" w:color="000000"/>
            </w:tcBorders>
            <w:shd w:val="clear" w:color="auto" w:fill="auto"/>
            <w:noWrap/>
            <w:hideMark/>
          </w:tcPr>
          <w:p w14:paraId="0894119B" w14:textId="77777777" w:rsidR="00CD0E20" w:rsidRPr="00CD0E20" w:rsidRDefault="00430A3B" w:rsidP="00CD0E20">
            <w:pPr>
              <w:widowControl/>
              <w:overflowPunct/>
              <w:autoSpaceDE/>
              <w:autoSpaceDN/>
              <w:adjustRightInd/>
              <w:jc w:val="center"/>
              <w:rPr>
                <w:rFonts w:ascii="Arial" w:hAnsi="Arial" w:cs="Arial"/>
                <w:kern w:val="0"/>
                <w:sz w:val="16"/>
                <w:szCs w:val="16"/>
              </w:rPr>
            </w:pPr>
            <w:r>
              <w:rPr>
                <w:rFonts w:ascii="Arial" w:hAnsi="Arial" w:cs="Arial"/>
                <w:kern w:val="0"/>
                <w:sz w:val="16"/>
                <w:szCs w:val="16"/>
              </w:rPr>
              <w:t>06/28/</w:t>
            </w:r>
            <w:r w:rsidR="00CD0E20" w:rsidRPr="00CD0E20">
              <w:rPr>
                <w:rFonts w:ascii="Arial" w:hAnsi="Arial" w:cs="Arial"/>
                <w:kern w:val="0"/>
                <w:sz w:val="16"/>
                <w:szCs w:val="16"/>
              </w:rPr>
              <w:t>2022</w:t>
            </w:r>
          </w:p>
        </w:tc>
        <w:tc>
          <w:tcPr>
            <w:tcW w:w="1440" w:type="dxa"/>
            <w:tcBorders>
              <w:top w:val="single" w:sz="4" w:space="0" w:color="000000"/>
              <w:left w:val="nil"/>
              <w:bottom w:val="single" w:sz="4" w:space="0" w:color="000000"/>
              <w:right w:val="single" w:sz="4" w:space="0" w:color="000000"/>
            </w:tcBorders>
            <w:shd w:val="clear" w:color="auto" w:fill="auto"/>
            <w:noWrap/>
            <w:hideMark/>
          </w:tcPr>
          <w:p w14:paraId="33742400"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1.3</w:t>
            </w:r>
          </w:p>
        </w:tc>
        <w:tc>
          <w:tcPr>
            <w:tcW w:w="1728" w:type="dxa"/>
            <w:tcBorders>
              <w:top w:val="single" w:sz="4" w:space="0" w:color="000000"/>
              <w:left w:val="nil"/>
              <w:bottom w:val="single" w:sz="4" w:space="0" w:color="000000"/>
              <w:right w:val="single" w:sz="4" w:space="0" w:color="000000"/>
            </w:tcBorders>
            <w:shd w:val="clear" w:color="auto" w:fill="auto"/>
            <w:noWrap/>
            <w:hideMark/>
          </w:tcPr>
          <w:p w14:paraId="0995F2CA"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1.3</w:t>
            </w:r>
          </w:p>
        </w:tc>
        <w:tc>
          <w:tcPr>
            <w:tcW w:w="1440" w:type="dxa"/>
            <w:tcBorders>
              <w:top w:val="single" w:sz="4" w:space="0" w:color="000000"/>
              <w:left w:val="nil"/>
              <w:bottom w:val="single" w:sz="4" w:space="0" w:color="000000"/>
              <w:right w:val="single" w:sz="4" w:space="0" w:color="000000"/>
            </w:tcBorders>
            <w:shd w:val="clear" w:color="auto" w:fill="auto"/>
            <w:noWrap/>
            <w:hideMark/>
          </w:tcPr>
          <w:p w14:paraId="588FDA3E"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0.37</w:t>
            </w:r>
          </w:p>
        </w:tc>
        <w:tc>
          <w:tcPr>
            <w:tcW w:w="1440" w:type="dxa"/>
            <w:tcBorders>
              <w:top w:val="single" w:sz="4" w:space="0" w:color="000000"/>
              <w:left w:val="nil"/>
              <w:bottom w:val="single" w:sz="4" w:space="0" w:color="000000"/>
              <w:right w:val="single" w:sz="4" w:space="0" w:color="000000"/>
            </w:tcBorders>
            <w:shd w:val="clear" w:color="auto" w:fill="auto"/>
            <w:noWrap/>
            <w:hideMark/>
          </w:tcPr>
          <w:p w14:paraId="21B45278"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0</w:t>
            </w:r>
          </w:p>
        </w:tc>
        <w:tc>
          <w:tcPr>
            <w:tcW w:w="1296" w:type="dxa"/>
            <w:tcBorders>
              <w:top w:val="single" w:sz="4" w:space="0" w:color="000000"/>
              <w:left w:val="nil"/>
              <w:bottom w:val="single" w:sz="4" w:space="0" w:color="000000"/>
              <w:right w:val="single" w:sz="4" w:space="0" w:color="000000"/>
            </w:tcBorders>
            <w:shd w:val="clear" w:color="auto" w:fill="auto"/>
            <w:hideMark/>
          </w:tcPr>
          <w:p w14:paraId="1DCC862F"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ppm</w:t>
            </w:r>
          </w:p>
        </w:tc>
        <w:tc>
          <w:tcPr>
            <w:tcW w:w="1440" w:type="dxa"/>
            <w:tcBorders>
              <w:top w:val="single" w:sz="4" w:space="0" w:color="000000"/>
              <w:left w:val="nil"/>
              <w:bottom w:val="single" w:sz="4" w:space="0" w:color="000000"/>
              <w:right w:val="single" w:sz="4" w:space="0" w:color="000000"/>
            </w:tcBorders>
            <w:shd w:val="clear" w:color="auto" w:fill="auto"/>
            <w:hideMark/>
          </w:tcPr>
          <w:p w14:paraId="4A448294"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N</w:t>
            </w:r>
          </w:p>
        </w:tc>
        <w:tc>
          <w:tcPr>
            <w:tcW w:w="2736" w:type="dxa"/>
            <w:tcBorders>
              <w:top w:val="single" w:sz="4" w:space="0" w:color="000000"/>
              <w:left w:val="nil"/>
              <w:bottom w:val="single" w:sz="4" w:space="0" w:color="000000"/>
              <w:right w:val="single" w:sz="4" w:space="0" w:color="000000"/>
            </w:tcBorders>
            <w:shd w:val="clear" w:color="auto" w:fill="auto"/>
            <w:hideMark/>
          </w:tcPr>
          <w:p w14:paraId="415248DF"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Erosion of natural deposits; Leaching from wood preservatives; Corrosion of household plumbing systems.</w:t>
            </w:r>
          </w:p>
        </w:tc>
      </w:tr>
      <w:tr w:rsidR="00CD0E20" w:rsidRPr="00CD0E20" w14:paraId="76DD2F86" w14:textId="77777777" w:rsidTr="00CD0E20">
        <w:trPr>
          <w:trHeight w:val="561"/>
        </w:trPr>
        <w:tc>
          <w:tcPr>
            <w:tcW w:w="1440" w:type="dxa"/>
            <w:tcBorders>
              <w:top w:val="nil"/>
              <w:left w:val="single" w:sz="4" w:space="0" w:color="000000"/>
              <w:bottom w:val="single" w:sz="4" w:space="0" w:color="000000"/>
              <w:right w:val="single" w:sz="4" w:space="0" w:color="000000"/>
            </w:tcBorders>
            <w:shd w:val="clear" w:color="auto" w:fill="auto"/>
            <w:hideMark/>
          </w:tcPr>
          <w:p w14:paraId="1C2C9DF8"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Lead</w:t>
            </w:r>
          </w:p>
        </w:tc>
        <w:tc>
          <w:tcPr>
            <w:tcW w:w="1440" w:type="dxa"/>
            <w:tcBorders>
              <w:top w:val="single" w:sz="4" w:space="0" w:color="000000"/>
              <w:left w:val="nil"/>
              <w:bottom w:val="single" w:sz="4" w:space="0" w:color="000000"/>
              <w:right w:val="single" w:sz="4" w:space="0" w:color="000000"/>
            </w:tcBorders>
            <w:shd w:val="clear" w:color="auto" w:fill="auto"/>
            <w:noWrap/>
            <w:hideMark/>
          </w:tcPr>
          <w:p w14:paraId="76B4FF4B" w14:textId="77777777" w:rsidR="00CD0E20" w:rsidRPr="00CD0E20" w:rsidRDefault="00430A3B" w:rsidP="00CD0E20">
            <w:pPr>
              <w:widowControl/>
              <w:overflowPunct/>
              <w:autoSpaceDE/>
              <w:autoSpaceDN/>
              <w:adjustRightInd/>
              <w:jc w:val="center"/>
              <w:rPr>
                <w:rFonts w:ascii="Arial" w:hAnsi="Arial" w:cs="Arial"/>
                <w:kern w:val="0"/>
                <w:sz w:val="16"/>
                <w:szCs w:val="16"/>
              </w:rPr>
            </w:pPr>
            <w:r>
              <w:rPr>
                <w:rFonts w:ascii="Arial" w:hAnsi="Arial" w:cs="Arial"/>
                <w:kern w:val="0"/>
                <w:sz w:val="16"/>
                <w:szCs w:val="16"/>
              </w:rPr>
              <w:t>06/28/</w:t>
            </w:r>
            <w:r w:rsidR="00CD0E20" w:rsidRPr="00CD0E20">
              <w:rPr>
                <w:rFonts w:ascii="Arial" w:hAnsi="Arial" w:cs="Arial"/>
                <w:kern w:val="0"/>
                <w:sz w:val="16"/>
                <w:szCs w:val="16"/>
              </w:rPr>
              <w:t>2022</w:t>
            </w:r>
          </w:p>
        </w:tc>
        <w:tc>
          <w:tcPr>
            <w:tcW w:w="1440" w:type="dxa"/>
            <w:tcBorders>
              <w:top w:val="single" w:sz="4" w:space="0" w:color="000000"/>
              <w:left w:val="nil"/>
              <w:bottom w:val="single" w:sz="4" w:space="0" w:color="000000"/>
              <w:right w:val="single" w:sz="4" w:space="0" w:color="000000"/>
            </w:tcBorders>
            <w:shd w:val="clear" w:color="auto" w:fill="auto"/>
            <w:noWrap/>
            <w:hideMark/>
          </w:tcPr>
          <w:p w14:paraId="18B2D609"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0</w:t>
            </w:r>
          </w:p>
        </w:tc>
        <w:tc>
          <w:tcPr>
            <w:tcW w:w="1728" w:type="dxa"/>
            <w:tcBorders>
              <w:top w:val="single" w:sz="4" w:space="0" w:color="000000"/>
              <w:left w:val="nil"/>
              <w:bottom w:val="single" w:sz="4" w:space="0" w:color="000000"/>
              <w:right w:val="single" w:sz="4" w:space="0" w:color="000000"/>
            </w:tcBorders>
            <w:shd w:val="clear" w:color="auto" w:fill="auto"/>
            <w:noWrap/>
            <w:hideMark/>
          </w:tcPr>
          <w:p w14:paraId="1FC9DF6E"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15</w:t>
            </w:r>
          </w:p>
        </w:tc>
        <w:tc>
          <w:tcPr>
            <w:tcW w:w="1440" w:type="dxa"/>
            <w:tcBorders>
              <w:top w:val="single" w:sz="4" w:space="0" w:color="000000"/>
              <w:left w:val="nil"/>
              <w:bottom w:val="single" w:sz="4" w:space="0" w:color="000000"/>
              <w:right w:val="single" w:sz="4" w:space="0" w:color="000000"/>
            </w:tcBorders>
            <w:shd w:val="clear" w:color="auto" w:fill="auto"/>
            <w:noWrap/>
            <w:hideMark/>
          </w:tcPr>
          <w:p w14:paraId="1E8D2F5E"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2.2</w:t>
            </w:r>
          </w:p>
        </w:tc>
        <w:tc>
          <w:tcPr>
            <w:tcW w:w="1440" w:type="dxa"/>
            <w:tcBorders>
              <w:top w:val="single" w:sz="4" w:space="0" w:color="000000"/>
              <w:left w:val="nil"/>
              <w:bottom w:val="single" w:sz="4" w:space="0" w:color="000000"/>
              <w:right w:val="single" w:sz="4" w:space="0" w:color="000000"/>
            </w:tcBorders>
            <w:shd w:val="clear" w:color="auto" w:fill="auto"/>
            <w:noWrap/>
            <w:hideMark/>
          </w:tcPr>
          <w:p w14:paraId="295EE9AA" w14:textId="77777777" w:rsidR="00CD0E20" w:rsidRPr="00CD0E20" w:rsidRDefault="00CD0E20" w:rsidP="00CD0E20">
            <w:pPr>
              <w:widowControl/>
              <w:overflowPunct/>
              <w:autoSpaceDE/>
              <w:autoSpaceDN/>
              <w:adjustRightInd/>
              <w:jc w:val="center"/>
              <w:rPr>
                <w:rFonts w:ascii="Arial" w:hAnsi="Arial" w:cs="Arial"/>
                <w:kern w:val="0"/>
                <w:sz w:val="16"/>
                <w:szCs w:val="16"/>
              </w:rPr>
            </w:pPr>
            <w:r w:rsidRPr="00CD0E20">
              <w:rPr>
                <w:rFonts w:ascii="Arial" w:hAnsi="Arial" w:cs="Arial"/>
                <w:kern w:val="0"/>
                <w:sz w:val="16"/>
                <w:szCs w:val="16"/>
              </w:rPr>
              <w:t>0</w:t>
            </w:r>
          </w:p>
        </w:tc>
        <w:tc>
          <w:tcPr>
            <w:tcW w:w="1296" w:type="dxa"/>
            <w:tcBorders>
              <w:top w:val="single" w:sz="4" w:space="0" w:color="000000"/>
              <w:left w:val="nil"/>
              <w:bottom w:val="single" w:sz="4" w:space="0" w:color="000000"/>
              <w:right w:val="single" w:sz="4" w:space="0" w:color="000000"/>
            </w:tcBorders>
            <w:shd w:val="clear" w:color="auto" w:fill="auto"/>
            <w:hideMark/>
          </w:tcPr>
          <w:p w14:paraId="3936E14B"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ppb</w:t>
            </w:r>
          </w:p>
        </w:tc>
        <w:tc>
          <w:tcPr>
            <w:tcW w:w="1440" w:type="dxa"/>
            <w:tcBorders>
              <w:top w:val="single" w:sz="4" w:space="0" w:color="000000"/>
              <w:left w:val="nil"/>
              <w:bottom w:val="single" w:sz="4" w:space="0" w:color="000000"/>
              <w:right w:val="single" w:sz="4" w:space="0" w:color="000000"/>
            </w:tcBorders>
            <w:shd w:val="clear" w:color="auto" w:fill="auto"/>
            <w:hideMark/>
          </w:tcPr>
          <w:p w14:paraId="096DDF7A" w14:textId="77777777" w:rsidR="00CD0E20" w:rsidRPr="00CD0E20" w:rsidRDefault="00CD0E20" w:rsidP="00CD0E20">
            <w:pPr>
              <w:widowControl/>
              <w:overflowPunct/>
              <w:autoSpaceDE/>
              <w:autoSpaceDN/>
              <w:adjustRightInd/>
              <w:jc w:val="center"/>
              <w:rPr>
                <w:rFonts w:ascii="Arial" w:hAnsi="Arial" w:cs="Arial"/>
                <w:color w:val="auto"/>
                <w:kern w:val="0"/>
                <w:sz w:val="16"/>
                <w:szCs w:val="16"/>
              </w:rPr>
            </w:pPr>
            <w:r w:rsidRPr="00CD0E20">
              <w:rPr>
                <w:rFonts w:ascii="Arial" w:hAnsi="Arial" w:cs="Arial"/>
                <w:color w:val="auto"/>
                <w:kern w:val="0"/>
                <w:sz w:val="16"/>
                <w:szCs w:val="16"/>
              </w:rPr>
              <w:t>N</w:t>
            </w:r>
          </w:p>
        </w:tc>
        <w:tc>
          <w:tcPr>
            <w:tcW w:w="2736" w:type="dxa"/>
            <w:tcBorders>
              <w:top w:val="single" w:sz="4" w:space="0" w:color="000000"/>
              <w:left w:val="nil"/>
              <w:bottom w:val="single" w:sz="4" w:space="0" w:color="000000"/>
              <w:right w:val="single" w:sz="4" w:space="0" w:color="000000"/>
            </w:tcBorders>
            <w:shd w:val="clear" w:color="auto" w:fill="auto"/>
            <w:hideMark/>
          </w:tcPr>
          <w:p w14:paraId="57230E01" w14:textId="77777777" w:rsidR="00CD0E20" w:rsidRPr="00CD0E20" w:rsidRDefault="00CD0E20" w:rsidP="00CD0E20">
            <w:pPr>
              <w:widowControl/>
              <w:overflowPunct/>
              <w:autoSpaceDE/>
              <w:autoSpaceDN/>
              <w:adjustRightInd/>
              <w:rPr>
                <w:rFonts w:ascii="Arial" w:hAnsi="Arial" w:cs="Arial"/>
                <w:color w:val="auto"/>
                <w:kern w:val="0"/>
                <w:sz w:val="16"/>
                <w:szCs w:val="16"/>
              </w:rPr>
            </w:pPr>
            <w:r w:rsidRPr="00CD0E20">
              <w:rPr>
                <w:rFonts w:ascii="Arial" w:hAnsi="Arial" w:cs="Arial"/>
                <w:color w:val="auto"/>
                <w:kern w:val="0"/>
                <w:sz w:val="16"/>
                <w:szCs w:val="16"/>
              </w:rPr>
              <w:t>Corrosion of household plumbing systems; Erosion of natural deposits.</w:t>
            </w:r>
          </w:p>
        </w:tc>
      </w:tr>
    </w:tbl>
    <w:p w14:paraId="1E752EDA" w14:textId="77777777" w:rsidR="003577BA" w:rsidRDefault="003577BA" w:rsidP="000617A4">
      <w:pPr>
        <w:pStyle w:val="Heading2"/>
        <w:jc w:val="left"/>
      </w:pPr>
    </w:p>
    <w:p w14:paraId="10932EC0" w14:textId="77777777" w:rsidR="00CD0E20" w:rsidRDefault="00CD0E20" w:rsidP="000617A4">
      <w:pPr>
        <w:pStyle w:val="Heading2"/>
        <w:jc w:val="left"/>
      </w:pPr>
    </w:p>
    <w:p w14:paraId="79752F26" w14:textId="77777777" w:rsidR="00CD0E20" w:rsidRDefault="00CD0E20" w:rsidP="000617A4">
      <w:pPr>
        <w:pStyle w:val="Heading2"/>
        <w:jc w:val="left"/>
      </w:pPr>
    </w:p>
    <w:p w14:paraId="1F9EB5E0" w14:textId="77777777" w:rsidR="006F1F1E" w:rsidRPr="003A73A1" w:rsidRDefault="006F1F1E" w:rsidP="006F1F1E">
      <w:pPr>
        <w:jc w:val="both"/>
        <w:rPr>
          <w:rFonts w:ascii="Arial" w:hAnsi="Arial" w:cs="Arial"/>
          <w:sz w:val="22"/>
          <w:szCs w:val="18"/>
        </w:rPr>
      </w:pPr>
      <w:r w:rsidRPr="003A73A1">
        <w:rPr>
          <w:rFonts w:ascii="Arial" w:hAnsi="Arial" w:cs="Arial"/>
          <w:i/>
          <w:iCs/>
          <w:sz w:val="22"/>
          <w:szCs w:val="18"/>
          <w:u w:val="single"/>
        </w:rPr>
        <w:t xml:space="preserve">Contaminants that may be present in Source water before we treat it could include: </w:t>
      </w:r>
    </w:p>
    <w:p w14:paraId="26B40999" w14:textId="77777777" w:rsidR="00E80C5A" w:rsidRDefault="006F1F1E" w:rsidP="006F1F1E">
      <w:pPr>
        <w:jc w:val="both"/>
        <w:rPr>
          <w:rFonts w:ascii="Arial" w:hAnsi="Arial" w:cs="Arial"/>
          <w:sz w:val="22"/>
          <w:szCs w:val="18"/>
        </w:rPr>
      </w:pPr>
      <w:r w:rsidRPr="003A73A1">
        <w:rPr>
          <w:rFonts w:ascii="Arial" w:hAnsi="Arial" w:cs="Arial"/>
          <w:b/>
          <w:bCs/>
          <w:i/>
          <w:iCs/>
          <w:sz w:val="22"/>
          <w:szCs w:val="18"/>
        </w:rPr>
        <w:t>Microbial contaminants</w:t>
      </w:r>
      <w:r w:rsidR="003A73A1" w:rsidRPr="003A73A1">
        <w:rPr>
          <w:rFonts w:ascii="Arial" w:hAnsi="Arial" w:cs="Arial"/>
          <w:b/>
          <w:bCs/>
          <w:i/>
          <w:iCs/>
          <w:sz w:val="22"/>
          <w:szCs w:val="18"/>
        </w:rPr>
        <w:t xml:space="preserve"> </w:t>
      </w:r>
      <w:r w:rsidR="003A73A1" w:rsidRPr="0092492D">
        <w:rPr>
          <w:rFonts w:ascii="Arial" w:hAnsi="Arial" w:cs="Arial"/>
          <w:i/>
          <w:iCs/>
          <w:sz w:val="22"/>
          <w:szCs w:val="18"/>
        </w:rPr>
        <w:t>(</w:t>
      </w:r>
      <w:r w:rsidRPr="003A73A1">
        <w:rPr>
          <w:rFonts w:ascii="Arial" w:hAnsi="Arial" w:cs="Arial"/>
          <w:sz w:val="22"/>
          <w:szCs w:val="18"/>
        </w:rPr>
        <w:t>such as viruses and bacteria</w:t>
      </w:r>
      <w:r w:rsidR="003A73A1" w:rsidRPr="003A73A1">
        <w:rPr>
          <w:rFonts w:ascii="Arial" w:hAnsi="Arial" w:cs="Arial"/>
          <w:sz w:val="22"/>
          <w:szCs w:val="18"/>
        </w:rPr>
        <w:t>) may</w:t>
      </w:r>
      <w:r w:rsidRPr="003A73A1">
        <w:rPr>
          <w:rFonts w:ascii="Arial" w:hAnsi="Arial" w:cs="Arial"/>
          <w:sz w:val="22"/>
          <w:szCs w:val="18"/>
        </w:rPr>
        <w:t xml:space="preserve"> come from septic systems, agricultural livestock operations, and wildlife. </w:t>
      </w:r>
    </w:p>
    <w:p w14:paraId="63E10766" w14:textId="77777777" w:rsidR="006F1F1E" w:rsidRPr="003A73A1" w:rsidRDefault="006F1F1E" w:rsidP="006F1F1E">
      <w:pPr>
        <w:jc w:val="both"/>
        <w:rPr>
          <w:rFonts w:ascii="Arial" w:hAnsi="Arial" w:cs="Arial"/>
          <w:sz w:val="22"/>
          <w:szCs w:val="18"/>
        </w:rPr>
      </w:pPr>
      <w:r w:rsidRPr="003A73A1">
        <w:rPr>
          <w:rFonts w:ascii="Arial" w:hAnsi="Arial" w:cs="Arial"/>
          <w:b/>
          <w:bCs/>
          <w:i/>
          <w:iCs/>
          <w:sz w:val="22"/>
          <w:szCs w:val="18"/>
        </w:rPr>
        <w:t>Inorganic contaminants</w:t>
      </w:r>
      <w:r w:rsidR="003A73A1" w:rsidRPr="003A73A1">
        <w:rPr>
          <w:rFonts w:ascii="Arial" w:hAnsi="Arial" w:cs="Arial"/>
          <w:b/>
          <w:bCs/>
          <w:i/>
          <w:iCs/>
          <w:sz w:val="22"/>
          <w:szCs w:val="18"/>
        </w:rPr>
        <w:t xml:space="preserve"> </w:t>
      </w:r>
      <w:r w:rsidR="003A73A1" w:rsidRPr="0092492D">
        <w:rPr>
          <w:rFonts w:ascii="Arial" w:hAnsi="Arial" w:cs="Arial"/>
          <w:i/>
          <w:iCs/>
          <w:sz w:val="22"/>
          <w:szCs w:val="18"/>
        </w:rPr>
        <w:t>(</w:t>
      </w:r>
      <w:r w:rsidR="003A73A1" w:rsidRPr="003A73A1">
        <w:rPr>
          <w:rFonts w:ascii="Arial" w:hAnsi="Arial" w:cs="Arial"/>
          <w:bCs/>
          <w:i/>
          <w:iCs/>
          <w:sz w:val="22"/>
          <w:szCs w:val="18"/>
        </w:rPr>
        <w:t>such</w:t>
      </w:r>
      <w:r w:rsidRPr="003A73A1">
        <w:rPr>
          <w:rFonts w:ascii="Arial" w:hAnsi="Arial" w:cs="Arial"/>
          <w:sz w:val="22"/>
          <w:szCs w:val="18"/>
        </w:rPr>
        <w:t xml:space="preserve"> as salts and metals</w:t>
      </w:r>
      <w:r w:rsidR="003A73A1" w:rsidRPr="003A73A1">
        <w:rPr>
          <w:rFonts w:ascii="Arial" w:hAnsi="Arial" w:cs="Arial"/>
          <w:sz w:val="22"/>
          <w:szCs w:val="18"/>
        </w:rPr>
        <w:t>) may</w:t>
      </w:r>
      <w:r w:rsidRPr="003A73A1">
        <w:rPr>
          <w:rFonts w:ascii="Arial" w:hAnsi="Arial" w:cs="Arial"/>
          <w:sz w:val="22"/>
          <w:szCs w:val="18"/>
        </w:rPr>
        <w:t xml:space="preserve"> be naturally occurring or result from urban runoff, industrial or domestic wastewater discharges, oil and gas production, mining or farming. </w:t>
      </w:r>
    </w:p>
    <w:p w14:paraId="4AE5C592" w14:textId="77777777" w:rsidR="006F1F1E" w:rsidRPr="003A73A1" w:rsidRDefault="006F1F1E" w:rsidP="006F1F1E">
      <w:pPr>
        <w:jc w:val="both"/>
        <w:rPr>
          <w:rFonts w:ascii="Arial" w:hAnsi="Arial" w:cs="Arial"/>
          <w:i/>
          <w:iCs/>
          <w:sz w:val="22"/>
          <w:szCs w:val="18"/>
          <w:u w:val="single"/>
        </w:rPr>
      </w:pPr>
      <w:r w:rsidRPr="003A73A1">
        <w:rPr>
          <w:rFonts w:ascii="Arial" w:hAnsi="Arial" w:cs="Arial"/>
          <w:i/>
          <w:iCs/>
          <w:sz w:val="22"/>
          <w:szCs w:val="18"/>
          <w:u w:val="single"/>
        </w:rPr>
        <w:t xml:space="preserve">Terms and </w:t>
      </w:r>
      <w:r w:rsidR="00546E53" w:rsidRPr="003A73A1">
        <w:rPr>
          <w:rFonts w:ascii="Arial" w:hAnsi="Arial" w:cs="Arial"/>
          <w:i/>
          <w:iCs/>
          <w:sz w:val="22"/>
          <w:szCs w:val="18"/>
          <w:u w:val="single"/>
        </w:rPr>
        <w:t>Abbreviations Found</w:t>
      </w:r>
      <w:r w:rsidRPr="003A73A1">
        <w:rPr>
          <w:rFonts w:ascii="Arial" w:hAnsi="Arial" w:cs="Arial"/>
          <w:i/>
          <w:iCs/>
          <w:sz w:val="22"/>
          <w:szCs w:val="18"/>
          <w:u w:val="single"/>
        </w:rPr>
        <w:t xml:space="preserve"> in this Report:</w:t>
      </w:r>
    </w:p>
    <w:p w14:paraId="6BD952FE" w14:textId="77777777" w:rsidR="006F1F1E" w:rsidRPr="003A73A1" w:rsidRDefault="006F1F1E" w:rsidP="006F1F1E">
      <w:pPr>
        <w:jc w:val="both"/>
        <w:rPr>
          <w:rFonts w:ascii="Arial" w:hAnsi="Arial" w:cs="Arial"/>
          <w:sz w:val="22"/>
          <w:szCs w:val="18"/>
        </w:rPr>
      </w:pPr>
      <w:r w:rsidRPr="003A73A1">
        <w:rPr>
          <w:rFonts w:ascii="Arial" w:hAnsi="Arial" w:cs="Arial"/>
          <w:b/>
          <w:bCs/>
          <w:sz w:val="22"/>
          <w:szCs w:val="18"/>
        </w:rPr>
        <w:t>Action Level (AL</w:t>
      </w:r>
      <w:r w:rsidR="00546E53" w:rsidRPr="003A73A1">
        <w:rPr>
          <w:rFonts w:ascii="Arial" w:hAnsi="Arial" w:cs="Arial"/>
          <w:b/>
          <w:bCs/>
          <w:sz w:val="22"/>
          <w:szCs w:val="18"/>
        </w:rPr>
        <w:t>) –</w:t>
      </w:r>
      <w:r w:rsidRPr="003A73A1">
        <w:rPr>
          <w:rFonts w:ascii="Arial" w:hAnsi="Arial" w:cs="Arial"/>
          <w:b/>
          <w:bCs/>
          <w:sz w:val="22"/>
          <w:szCs w:val="18"/>
        </w:rPr>
        <w:t xml:space="preserve"> </w:t>
      </w:r>
      <w:r w:rsidRPr="003A73A1">
        <w:rPr>
          <w:rFonts w:ascii="Arial" w:hAnsi="Arial" w:cs="Arial"/>
          <w:sz w:val="22"/>
          <w:szCs w:val="18"/>
        </w:rPr>
        <w:t>The concentration of a contaminant which, when exceeded, triggers treatment or other</w:t>
      </w:r>
    </w:p>
    <w:p w14:paraId="0B51DC21" w14:textId="77777777" w:rsidR="00E80C5A" w:rsidRDefault="0092492D" w:rsidP="006F1F1E">
      <w:pPr>
        <w:jc w:val="both"/>
        <w:rPr>
          <w:rFonts w:ascii="Arial" w:hAnsi="Arial" w:cs="Arial"/>
          <w:sz w:val="22"/>
          <w:szCs w:val="18"/>
        </w:rPr>
      </w:pPr>
      <w:r>
        <w:rPr>
          <w:rFonts w:ascii="Arial" w:hAnsi="Arial" w:cs="Arial"/>
          <w:sz w:val="22"/>
          <w:szCs w:val="18"/>
        </w:rPr>
        <w:t>r</w:t>
      </w:r>
      <w:r w:rsidR="00546E53" w:rsidRPr="003A73A1">
        <w:rPr>
          <w:rFonts w:ascii="Arial" w:hAnsi="Arial" w:cs="Arial"/>
          <w:sz w:val="22"/>
          <w:szCs w:val="18"/>
        </w:rPr>
        <w:t>equirements</w:t>
      </w:r>
      <w:r w:rsidR="006F1F1E" w:rsidRPr="003A73A1">
        <w:rPr>
          <w:rFonts w:ascii="Arial" w:hAnsi="Arial" w:cs="Arial"/>
          <w:sz w:val="22"/>
          <w:szCs w:val="18"/>
        </w:rPr>
        <w:t xml:space="preserve"> which a water system must </w:t>
      </w:r>
      <w:r w:rsidR="00546E53" w:rsidRPr="003A73A1">
        <w:rPr>
          <w:rFonts w:ascii="Arial" w:hAnsi="Arial" w:cs="Arial"/>
          <w:sz w:val="22"/>
          <w:szCs w:val="18"/>
        </w:rPr>
        <w:t>follow.</w:t>
      </w:r>
      <w:r w:rsidR="006F1F1E" w:rsidRPr="003A73A1">
        <w:rPr>
          <w:rFonts w:ascii="Arial" w:hAnsi="Arial" w:cs="Arial"/>
          <w:sz w:val="22"/>
          <w:szCs w:val="18"/>
        </w:rPr>
        <w:t xml:space="preserve"> </w:t>
      </w:r>
    </w:p>
    <w:p w14:paraId="5E768938" w14:textId="77777777" w:rsidR="00E80C5A" w:rsidRDefault="006F1F1E" w:rsidP="006F1F1E">
      <w:pPr>
        <w:jc w:val="both"/>
        <w:rPr>
          <w:rFonts w:ascii="Arial" w:hAnsi="Arial" w:cs="Arial"/>
          <w:sz w:val="22"/>
          <w:szCs w:val="18"/>
        </w:rPr>
      </w:pPr>
      <w:r w:rsidRPr="003A73A1">
        <w:rPr>
          <w:rFonts w:ascii="Arial" w:hAnsi="Arial" w:cs="Arial"/>
          <w:b/>
          <w:bCs/>
          <w:sz w:val="22"/>
          <w:szCs w:val="18"/>
        </w:rPr>
        <w:t>Environmental Protection Agency (EPA</w:t>
      </w:r>
      <w:r w:rsidR="00546E53" w:rsidRPr="003A73A1">
        <w:rPr>
          <w:rFonts w:ascii="Arial" w:hAnsi="Arial" w:cs="Arial"/>
          <w:b/>
          <w:bCs/>
          <w:sz w:val="22"/>
          <w:szCs w:val="18"/>
        </w:rPr>
        <w:t>) -</w:t>
      </w:r>
      <w:r w:rsidRPr="003A73A1">
        <w:rPr>
          <w:rFonts w:ascii="Arial" w:hAnsi="Arial" w:cs="Arial"/>
          <w:sz w:val="22"/>
          <w:szCs w:val="18"/>
        </w:rPr>
        <w:t xml:space="preserve"> The United States Environmental Protection Agency (Federal Level). </w:t>
      </w:r>
    </w:p>
    <w:p w14:paraId="047B2222" w14:textId="77777777" w:rsidR="00E80C5A" w:rsidRDefault="006F1F1E" w:rsidP="006F1F1E">
      <w:pPr>
        <w:jc w:val="both"/>
        <w:rPr>
          <w:rFonts w:ascii="Arial" w:hAnsi="Arial" w:cs="Arial"/>
          <w:sz w:val="22"/>
          <w:szCs w:val="18"/>
        </w:rPr>
      </w:pPr>
      <w:r w:rsidRPr="003A73A1">
        <w:rPr>
          <w:rFonts w:ascii="Arial" w:hAnsi="Arial" w:cs="Arial"/>
          <w:b/>
          <w:bCs/>
          <w:sz w:val="22"/>
          <w:szCs w:val="18"/>
        </w:rPr>
        <w:t>Environmental Protection Division (EPD</w:t>
      </w:r>
      <w:r w:rsidR="00546E53" w:rsidRPr="003A73A1">
        <w:rPr>
          <w:rFonts w:ascii="Arial" w:hAnsi="Arial" w:cs="Arial"/>
          <w:b/>
          <w:bCs/>
          <w:sz w:val="22"/>
          <w:szCs w:val="18"/>
        </w:rPr>
        <w:t>) -</w:t>
      </w:r>
      <w:r w:rsidRPr="003A73A1">
        <w:rPr>
          <w:rFonts w:ascii="Arial" w:hAnsi="Arial" w:cs="Arial"/>
          <w:b/>
          <w:bCs/>
          <w:sz w:val="22"/>
          <w:szCs w:val="18"/>
        </w:rPr>
        <w:t xml:space="preserve"> </w:t>
      </w:r>
      <w:r w:rsidRPr="003A73A1">
        <w:rPr>
          <w:rFonts w:ascii="Arial" w:hAnsi="Arial" w:cs="Arial"/>
          <w:sz w:val="22"/>
          <w:szCs w:val="18"/>
        </w:rPr>
        <w:t xml:space="preserve">The Georgia Department of Natural Resources Environmental Protection Division (State Level). </w:t>
      </w:r>
    </w:p>
    <w:p w14:paraId="02D91E57" w14:textId="77777777" w:rsidR="00E80C5A" w:rsidRDefault="006F1F1E" w:rsidP="006F1F1E">
      <w:pPr>
        <w:jc w:val="both"/>
        <w:rPr>
          <w:rFonts w:ascii="Arial" w:hAnsi="Arial" w:cs="Arial"/>
          <w:sz w:val="22"/>
          <w:szCs w:val="18"/>
        </w:rPr>
      </w:pPr>
      <w:r w:rsidRPr="003A73A1">
        <w:rPr>
          <w:rFonts w:ascii="Arial" w:hAnsi="Arial" w:cs="Arial"/>
          <w:b/>
          <w:bCs/>
          <w:sz w:val="22"/>
          <w:szCs w:val="18"/>
        </w:rPr>
        <w:t xml:space="preserve">Maximum Contaminant Level (MCL)- </w:t>
      </w:r>
      <w:r w:rsidRPr="003A73A1">
        <w:rPr>
          <w:rFonts w:ascii="Arial" w:hAnsi="Arial" w:cs="Arial"/>
          <w:sz w:val="22"/>
          <w:szCs w:val="18"/>
        </w:rPr>
        <w:t xml:space="preserve">the highest level of a </w:t>
      </w:r>
      <w:r w:rsidR="004C32D5" w:rsidRPr="003A73A1">
        <w:rPr>
          <w:rFonts w:ascii="Arial" w:hAnsi="Arial" w:cs="Arial"/>
          <w:sz w:val="22"/>
          <w:szCs w:val="18"/>
        </w:rPr>
        <w:t>contaminant</w:t>
      </w:r>
      <w:r w:rsidRPr="003A73A1">
        <w:rPr>
          <w:rFonts w:ascii="Arial" w:hAnsi="Arial" w:cs="Arial"/>
          <w:sz w:val="22"/>
          <w:szCs w:val="18"/>
        </w:rPr>
        <w:t xml:space="preserve"> that is allowed in drinking water. MCL’s are set as close to the MCLG’s as feasible using the best available treatment technology.; </w:t>
      </w:r>
    </w:p>
    <w:p w14:paraId="5E6D949E" w14:textId="77777777" w:rsidR="00E80C5A" w:rsidRDefault="006F1F1E" w:rsidP="006F1F1E">
      <w:pPr>
        <w:jc w:val="both"/>
        <w:rPr>
          <w:rFonts w:ascii="Arial" w:hAnsi="Arial" w:cs="Arial"/>
          <w:sz w:val="22"/>
          <w:szCs w:val="18"/>
        </w:rPr>
      </w:pPr>
      <w:r w:rsidRPr="003A73A1">
        <w:rPr>
          <w:rFonts w:ascii="Arial" w:hAnsi="Arial" w:cs="Arial"/>
          <w:b/>
          <w:bCs/>
          <w:sz w:val="22"/>
          <w:szCs w:val="18"/>
        </w:rPr>
        <w:t xml:space="preserve">Maximum Contaminant Level Goal (MCLG)- </w:t>
      </w:r>
      <w:r w:rsidRPr="003A73A1">
        <w:rPr>
          <w:rFonts w:ascii="Arial" w:hAnsi="Arial" w:cs="Arial"/>
          <w:sz w:val="22"/>
          <w:szCs w:val="18"/>
        </w:rPr>
        <w:t xml:space="preserve">the level of a contaminant in drinking water below which there is no known or expected risk to health. MCLG’s allow for a margin of safety.; </w:t>
      </w:r>
    </w:p>
    <w:p w14:paraId="2CEB6744" w14:textId="77777777" w:rsidR="00E80C5A" w:rsidRDefault="006F1F1E" w:rsidP="006F1F1E">
      <w:pPr>
        <w:jc w:val="both"/>
        <w:rPr>
          <w:rFonts w:ascii="Arial" w:hAnsi="Arial" w:cs="Arial"/>
          <w:sz w:val="22"/>
          <w:szCs w:val="18"/>
        </w:rPr>
      </w:pPr>
      <w:r w:rsidRPr="003A73A1">
        <w:rPr>
          <w:rFonts w:ascii="Arial" w:hAnsi="Arial" w:cs="Arial"/>
          <w:b/>
          <w:bCs/>
          <w:sz w:val="22"/>
          <w:szCs w:val="18"/>
        </w:rPr>
        <w:t>Treatment Technique (TT</w:t>
      </w:r>
      <w:r w:rsidR="00546E53" w:rsidRPr="003A73A1">
        <w:rPr>
          <w:rFonts w:ascii="Arial" w:hAnsi="Arial" w:cs="Arial"/>
          <w:b/>
          <w:bCs/>
          <w:sz w:val="22"/>
          <w:szCs w:val="18"/>
        </w:rPr>
        <w:t>) –</w:t>
      </w:r>
      <w:r w:rsidRPr="003A73A1">
        <w:rPr>
          <w:rFonts w:ascii="Arial" w:hAnsi="Arial" w:cs="Arial"/>
          <w:b/>
          <w:bCs/>
          <w:sz w:val="22"/>
          <w:szCs w:val="18"/>
        </w:rPr>
        <w:t xml:space="preserve"> </w:t>
      </w:r>
      <w:r w:rsidRPr="003A73A1">
        <w:rPr>
          <w:rFonts w:ascii="Arial" w:hAnsi="Arial" w:cs="Arial"/>
          <w:sz w:val="22"/>
          <w:szCs w:val="18"/>
        </w:rPr>
        <w:t xml:space="preserve">a required process intended to reduce the level of a contaminant in drinking water.; </w:t>
      </w:r>
    </w:p>
    <w:p w14:paraId="5DE55B77" w14:textId="77777777" w:rsidR="00E80C5A" w:rsidRDefault="006F1F1E" w:rsidP="006F1F1E">
      <w:pPr>
        <w:jc w:val="both"/>
        <w:rPr>
          <w:rFonts w:ascii="Arial" w:hAnsi="Arial" w:cs="Arial"/>
          <w:b/>
          <w:bCs/>
          <w:sz w:val="22"/>
          <w:szCs w:val="18"/>
        </w:rPr>
      </w:pPr>
      <w:r w:rsidRPr="003A73A1">
        <w:rPr>
          <w:rFonts w:ascii="Arial" w:hAnsi="Arial" w:cs="Arial"/>
          <w:b/>
          <w:bCs/>
          <w:sz w:val="22"/>
          <w:szCs w:val="18"/>
        </w:rPr>
        <w:t>Not Applicable (N/A</w:t>
      </w:r>
      <w:r w:rsidR="00546E53" w:rsidRPr="003A73A1">
        <w:rPr>
          <w:rFonts w:ascii="Arial" w:hAnsi="Arial" w:cs="Arial"/>
          <w:b/>
          <w:bCs/>
          <w:sz w:val="22"/>
          <w:szCs w:val="18"/>
        </w:rPr>
        <w:t>) -</w:t>
      </w:r>
      <w:r w:rsidRPr="003A73A1">
        <w:rPr>
          <w:rFonts w:ascii="Arial" w:hAnsi="Arial" w:cs="Arial"/>
          <w:b/>
          <w:bCs/>
          <w:sz w:val="22"/>
          <w:szCs w:val="18"/>
        </w:rPr>
        <w:t xml:space="preserve"> </w:t>
      </w:r>
      <w:r w:rsidRPr="003A73A1">
        <w:rPr>
          <w:rFonts w:ascii="Arial" w:hAnsi="Arial" w:cs="Arial"/>
          <w:sz w:val="22"/>
          <w:szCs w:val="18"/>
        </w:rPr>
        <w:t>does not apply at this time;</w:t>
      </w:r>
      <w:r w:rsidRPr="003A73A1">
        <w:rPr>
          <w:rFonts w:ascii="Arial" w:hAnsi="Arial" w:cs="Arial"/>
          <w:b/>
          <w:bCs/>
          <w:sz w:val="22"/>
          <w:szCs w:val="18"/>
        </w:rPr>
        <w:t xml:space="preserve"> </w:t>
      </w:r>
    </w:p>
    <w:p w14:paraId="42F2D42C" w14:textId="77777777" w:rsidR="00E80C5A" w:rsidRDefault="006F1F1E" w:rsidP="006F1F1E">
      <w:pPr>
        <w:jc w:val="both"/>
        <w:rPr>
          <w:rFonts w:ascii="Arial" w:hAnsi="Arial" w:cs="Arial"/>
          <w:sz w:val="22"/>
          <w:szCs w:val="18"/>
        </w:rPr>
      </w:pPr>
      <w:r w:rsidRPr="003A73A1">
        <w:rPr>
          <w:rFonts w:ascii="Arial" w:hAnsi="Arial" w:cs="Arial"/>
          <w:b/>
          <w:bCs/>
          <w:sz w:val="22"/>
          <w:szCs w:val="18"/>
        </w:rPr>
        <w:t>Not Detectable (ND</w:t>
      </w:r>
      <w:r w:rsidR="00546E53" w:rsidRPr="003A73A1">
        <w:rPr>
          <w:rFonts w:ascii="Arial" w:hAnsi="Arial" w:cs="Arial"/>
          <w:b/>
          <w:bCs/>
          <w:sz w:val="22"/>
          <w:szCs w:val="18"/>
        </w:rPr>
        <w:t>) -</w:t>
      </w:r>
      <w:r w:rsidRPr="003A73A1">
        <w:rPr>
          <w:rFonts w:ascii="Arial" w:hAnsi="Arial" w:cs="Arial"/>
          <w:sz w:val="22"/>
          <w:szCs w:val="18"/>
        </w:rPr>
        <w:t xml:space="preserve"> if a contaminate is present it is at levels below </w:t>
      </w:r>
      <w:r w:rsidR="00546E53" w:rsidRPr="003A73A1">
        <w:rPr>
          <w:rFonts w:ascii="Arial" w:hAnsi="Arial" w:cs="Arial"/>
          <w:sz w:val="22"/>
          <w:szCs w:val="18"/>
        </w:rPr>
        <w:t>what current</w:t>
      </w:r>
      <w:r w:rsidRPr="003A73A1">
        <w:rPr>
          <w:rFonts w:ascii="Arial" w:hAnsi="Arial" w:cs="Arial"/>
          <w:sz w:val="22"/>
          <w:szCs w:val="18"/>
        </w:rPr>
        <w:t xml:space="preserve"> technology is able to detect.;</w:t>
      </w:r>
    </w:p>
    <w:p w14:paraId="78C2840E" w14:textId="77777777" w:rsidR="00E80C5A" w:rsidRDefault="00E80C5A" w:rsidP="006F1F1E">
      <w:pPr>
        <w:jc w:val="both"/>
        <w:rPr>
          <w:rFonts w:ascii="Arial" w:hAnsi="Arial" w:cs="Arial"/>
          <w:sz w:val="22"/>
          <w:szCs w:val="18"/>
        </w:rPr>
      </w:pPr>
      <w:r w:rsidRPr="0006603C">
        <w:rPr>
          <w:rFonts w:ascii="Arial" w:hAnsi="Arial" w:cs="Arial"/>
          <w:b/>
          <w:bCs/>
          <w:sz w:val="22"/>
          <w:szCs w:val="18"/>
        </w:rPr>
        <w:t>Present/Absence (P/A)-</w:t>
      </w:r>
      <w:r>
        <w:rPr>
          <w:rFonts w:ascii="Arial" w:hAnsi="Arial" w:cs="Arial"/>
          <w:sz w:val="22"/>
          <w:szCs w:val="18"/>
        </w:rPr>
        <w:t xml:space="preserve"> </w:t>
      </w:r>
      <w:r w:rsidRPr="0006603C">
        <w:rPr>
          <w:rFonts w:ascii="Arial" w:hAnsi="Arial" w:cs="Arial"/>
          <w:sz w:val="22"/>
          <w:szCs w:val="18"/>
        </w:rPr>
        <w:t>The Presence or Absence of these bacteria in the water</w:t>
      </w:r>
    </w:p>
    <w:p w14:paraId="595118C0" w14:textId="77777777" w:rsidR="00E80C5A" w:rsidRDefault="00316D5D" w:rsidP="006F1F1E">
      <w:pPr>
        <w:jc w:val="both"/>
        <w:rPr>
          <w:rFonts w:ascii="Arial" w:hAnsi="Arial" w:cs="Arial"/>
          <w:sz w:val="22"/>
          <w:szCs w:val="18"/>
        </w:rPr>
      </w:pPr>
      <w:r>
        <w:rPr>
          <w:rFonts w:ascii="Arial" w:hAnsi="Arial" w:cs="Arial"/>
          <w:b/>
          <w:bCs/>
          <w:sz w:val="22"/>
          <w:szCs w:val="18"/>
        </w:rPr>
        <w:t>p</w:t>
      </w:r>
      <w:r w:rsidR="006F1F1E" w:rsidRPr="003A73A1">
        <w:rPr>
          <w:rFonts w:ascii="Arial" w:hAnsi="Arial" w:cs="Arial"/>
          <w:b/>
          <w:bCs/>
          <w:sz w:val="22"/>
          <w:szCs w:val="18"/>
        </w:rPr>
        <w:t xml:space="preserve">pb– </w:t>
      </w:r>
      <w:r w:rsidR="006F1F1E" w:rsidRPr="003A73A1">
        <w:rPr>
          <w:rFonts w:ascii="Arial" w:hAnsi="Arial" w:cs="Arial"/>
          <w:sz w:val="22"/>
          <w:szCs w:val="18"/>
        </w:rPr>
        <w:t xml:space="preserve">parts per billion molecules; </w:t>
      </w:r>
    </w:p>
    <w:p w14:paraId="172F6DC5" w14:textId="77777777" w:rsidR="00E80C5A" w:rsidRDefault="00316D5D" w:rsidP="006F1F1E">
      <w:pPr>
        <w:jc w:val="both"/>
        <w:rPr>
          <w:rFonts w:ascii="Arial" w:hAnsi="Arial" w:cs="Arial"/>
          <w:sz w:val="22"/>
          <w:szCs w:val="18"/>
        </w:rPr>
      </w:pPr>
      <w:r>
        <w:rPr>
          <w:rFonts w:ascii="Arial" w:hAnsi="Arial" w:cs="Arial"/>
          <w:b/>
          <w:bCs/>
          <w:sz w:val="22"/>
          <w:szCs w:val="18"/>
        </w:rPr>
        <w:t>p</w:t>
      </w:r>
      <w:r w:rsidR="006F1F1E" w:rsidRPr="003A73A1">
        <w:rPr>
          <w:rFonts w:ascii="Arial" w:hAnsi="Arial" w:cs="Arial"/>
          <w:b/>
          <w:bCs/>
          <w:sz w:val="22"/>
          <w:szCs w:val="18"/>
        </w:rPr>
        <w:t xml:space="preserve">pm– </w:t>
      </w:r>
      <w:r w:rsidR="006F1F1E" w:rsidRPr="003A73A1">
        <w:rPr>
          <w:rFonts w:ascii="Arial" w:hAnsi="Arial" w:cs="Arial"/>
          <w:sz w:val="22"/>
          <w:szCs w:val="18"/>
        </w:rPr>
        <w:t xml:space="preserve">parts per million </w:t>
      </w:r>
      <w:r w:rsidR="00546E53" w:rsidRPr="003A73A1">
        <w:rPr>
          <w:rFonts w:ascii="Arial" w:hAnsi="Arial" w:cs="Arial"/>
          <w:sz w:val="22"/>
          <w:szCs w:val="18"/>
        </w:rPr>
        <w:t xml:space="preserve">molecules. </w:t>
      </w:r>
      <w:r w:rsidR="006F1F1E" w:rsidRPr="003A73A1">
        <w:rPr>
          <w:rFonts w:ascii="Arial" w:hAnsi="Arial" w:cs="Arial"/>
          <w:sz w:val="22"/>
          <w:szCs w:val="18"/>
        </w:rPr>
        <w:t xml:space="preserve">Also, may be expressed milligrams per </w:t>
      </w:r>
      <w:r>
        <w:rPr>
          <w:rFonts w:ascii="Arial" w:hAnsi="Arial" w:cs="Arial"/>
          <w:sz w:val="22"/>
          <w:szCs w:val="18"/>
        </w:rPr>
        <w:t>l</w:t>
      </w:r>
      <w:r w:rsidR="006F1F1E" w:rsidRPr="003A73A1">
        <w:rPr>
          <w:rFonts w:ascii="Arial" w:hAnsi="Arial" w:cs="Arial"/>
          <w:sz w:val="22"/>
          <w:szCs w:val="18"/>
        </w:rPr>
        <w:t xml:space="preserve">iter; </w:t>
      </w:r>
    </w:p>
    <w:p w14:paraId="1192E740" w14:textId="77777777" w:rsidR="006F1F1E" w:rsidRPr="003A73A1" w:rsidRDefault="00316D5D" w:rsidP="006F1F1E">
      <w:pPr>
        <w:jc w:val="both"/>
        <w:rPr>
          <w:color w:val="auto"/>
          <w:kern w:val="0"/>
          <w:sz w:val="32"/>
          <w:szCs w:val="24"/>
        </w:rPr>
      </w:pPr>
      <w:r>
        <w:rPr>
          <w:rFonts w:ascii="Arial" w:hAnsi="Arial" w:cs="Arial"/>
          <w:b/>
          <w:bCs/>
          <w:sz w:val="22"/>
          <w:szCs w:val="18"/>
        </w:rPr>
        <w:t>m</w:t>
      </w:r>
      <w:r w:rsidR="006F1F1E" w:rsidRPr="003A73A1">
        <w:rPr>
          <w:rFonts w:ascii="Arial" w:hAnsi="Arial" w:cs="Arial"/>
          <w:b/>
          <w:bCs/>
          <w:sz w:val="22"/>
          <w:szCs w:val="18"/>
        </w:rPr>
        <w:t xml:space="preserve">g/L– </w:t>
      </w:r>
      <w:r w:rsidR="006F1F1E" w:rsidRPr="003A73A1">
        <w:rPr>
          <w:rFonts w:ascii="Arial" w:hAnsi="Arial" w:cs="Arial"/>
          <w:sz w:val="22"/>
          <w:szCs w:val="18"/>
        </w:rPr>
        <w:t xml:space="preserve">milligrams of substance per a </w:t>
      </w:r>
      <w:r>
        <w:rPr>
          <w:rFonts w:ascii="Arial" w:hAnsi="Arial" w:cs="Arial"/>
          <w:sz w:val="22"/>
          <w:szCs w:val="18"/>
        </w:rPr>
        <w:t>l</w:t>
      </w:r>
      <w:r w:rsidR="006F1F1E" w:rsidRPr="003A73A1">
        <w:rPr>
          <w:rFonts w:ascii="Arial" w:hAnsi="Arial" w:cs="Arial"/>
          <w:sz w:val="22"/>
          <w:szCs w:val="18"/>
        </w:rPr>
        <w:t>iter of liquid.</w:t>
      </w:r>
    </w:p>
    <w:p w14:paraId="4BBE3D11" w14:textId="77777777" w:rsidR="00E80C5A" w:rsidRDefault="00B90053" w:rsidP="006F1F1E">
      <w:pPr>
        <w:jc w:val="both"/>
        <w:rPr>
          <w:rFonts w:ascii="Arial" w:hAnsi="Arial" w:cs="Arial"/>
          <w:sz w:val="22"/>
          <w:szCs w:val="18"/>
        </w:rPr>
      </w:pPr>
      <w:r w:rsidRPr="003A73A1">
        <w:rPr>
          <w:rFonts w:ascii="Arial" w:hAnsi="Arial" w:cs="Arial"/>
          <w:b/>
          <w:bCs/>
          <w:i/>
          <w:iCs/>
          <w:sz w:val="22"/>
          <w:szCs w:val="18"/>
        </w:rPr>
        <w:t xml:space="preserve">Pesticides and </w:t>
      </w:r>
      <w:r w:rsidR="003A73A1" w:rsidRPr="003A73A1">
        <w:rPr>
          <w:rFonts w:ascii="Arial" w:hAnsi="Arial" w:cs="Arial"/>
          <w:b/>
          <w:bCs/>
          <w:i/>
          <w:iCs/>
          <w:sz w:val="22"/>
          <w:szCs w:val="18"/>
        </w:rPr>
        <w:t>Herbicides</w:t>
      </w:r>
      <w:r w:rsidRPr="003A73A1">
        <w:rPr>
          <w:rFonts w:ascii="Arial" w:hAnsi="Arial" w:cs="Arial"/>
          <w:b/>
          <w:bCs/>
          <w:i/>
          <w:iCs/>
          <w:sz w:val="22"/>
          <w:szCs w:val="18"/>
        </w:rPr>
        <w:t xml:space="preserve"> </w:t>
      </w:r>
      <w:r w:rsidRPr="003A73A1">
        <w:rPr>
          <w:rFonts w:ascii="Arial" w:hAnsi="Arial" w:cs="Arial"/>
          <w:sz w:val="22"/>
          <w:szCs w:val="18"/>
        </w:rPr>
        <w:t xml:space="preserve">may come from a variety of sources such as agriculture, urban storm water runoff, and residential uses. </w:t>
      </w:r>
    </w:p>
    <w:p w14:paraId="5C39A591" w14:textId="77777777" w:rsidR="00E80C5A" w:rsidRDefault="00B90053" w:rsidP="006F1F1E">
      <w:pPr>
        <w:jc w:val="both"/>
        <w:rPr>
          <w:rFonts w:ascii="Arial" w:hAnsi="Arial" w:cs="Arial"/>
          <w:sz w:val="22"/>
          <w:szCs w:val="18"/>
        </w:rPr>
      </w:pPr>
      <w:r w:rsidRPr="003A73A1">
        <w:rPr>
          <w:rFonts w:ascii="Arial" w:hAnsi="Arial" w:cs="Arial"/>
          <w:b/>
          <w:bCs/>
          <w:i/>
          <w:iCs/>
          <w:sz w:val="22"/>
          <w:szCs w:val="18"/>
        </w:rPr>
        <w:t xml:space="preserve">Organic chemical contaminants, </w:t>
      </w:r>
      <w:r w:rsidRPr="003A73A1">
        <w:rPr>
          <w:rFonts w:ascii="Arial" w:hAnsi="Arial" w:cs="Arial"/>
          <w:sz w:val="22"/>
          <w:szCs w:val="18"/>
        </w:rPr>
        <w:t xml:space="preserve">including synthetic and volatile organic chemicals, which are byproducts of industrial processes and petroleum production, and can </w:t>
      </w:r>
      <w:r w:rsidR="003A73A1" w:rsidRPr="003A73A1">
        <w:rPr>
          <w:rFonts w:ascii="Arial" w:hAnsi="Arial" w:cs="Arial"/>
          <w:sz w:val="22"/>
          <w:szCs w:val="18"/>
        </w:rPr>
        <w:t>also,</w:t>
      </w:r>
      <w:r w:rsidRPr="003A73A1">
        <w:rPr>
          <w:rFonts w:ascii="Arial" w:hAnsi="Arial" w:cs="Arial"/>
          <w:sz w:val="22"/>
          <w:szCs w:val="18"/>
        </w:rPr>
        <w:t xml:space="preserve"> come from gas stations, urban storm water runoff, and septic systems. </w:t>
      </w:r>
    </w:p>
    <w:p w14:paraId="2A919733" w14:textId="77777777" w:rsidR="00B90053" w:rsidRPr="003A73A1" w:rsidRDefault="00B90053" w:rsidP="006F1F1E">
      <w:pPr>
        <w:jc w:val="both"/>
        <w:rPr>
          <w:rFonts w:ascii="Arial" w:hAnsi="Arial" w:cs="Arial"/>
          <w:sz w:val="22"/>
          <w:szCs w:val="18"/>
        </w:rPr>
      </w:pPr>
      <w:r w:rsidRPr="003A73A1">
        <w:rPr>
          <w:rFonts w:ascii="Arial" w:hAnsi="Arial" w:cs="Arial"/>
          <w:b/>
          <w:bCs/>
          <w:i/>
          <w:iCs/>
          <w:sz w:val="22"/>
          <w:szCs w:val="18"/>
        </w:rPr>
        <w:t xml:space="preserve">Radioactive contaminants, </w:t>
      </w:r>
      <w:r w:rsidRPr="003A73A1">
        <w:rPr>
          <w:rFonts w:ascii="Arial" w:hAnsi="Arial" w:cs="Arial"/>
          <w:sz w:val="22"/>
          <w:szCs w:val="18"/>
        </w:rPr>
        <w:t>which can be naturally occurring or be the result of oil and gas production and mining activities.</w:t>
      </w:r>
    </w:p>
    <w:p w14:paraId="2E624C1B" w14:textId="77777777" w:rsidR="003A73A1" w:rsidRDefault="003A73A1" w:rsidP="006F1F1E">
      <w:pPr>
        <w:overflowPunct/>
        <w:jc w:val="both"/>
        <w:rPr>
          <w:b/>
          <w:color w:val="auto"/>
          <w:kern w:val="0"/>
          <w:sz w:val="22"/>
          <w:szCs w:val="22"/>
        </w:rPr>
      </w:pPr>
    </w:p>
    <w:p w14:paraId="0C0E73B7" w14:textId="77777777" w:rsidR="00CB4DBE" w:rsidRDefault="00CB4DBE" w:rsidP="006F1F1E">
      <w:pPr>
        <w:overflowPunct/>
        <w:jc w:val="both"/>
        <w:rPr>
          <w:b/>
          <w:color w:val="auto"/>
          <w:kern w:val="0"/>
          <w:sz w:val="22"/>
          <w:szCs w:val="22"/>
        </w:rPr>
      </w:pPr>
    </w:p>
    <w:p w14:paraId="2179E709" w14:textId="77777777" w:rsidR="00CB4DBE" w:rsidRDefault="00CB4DBE" w:rsidP="006F1F1E">
      <w:pPr>
        <w:overflowPunct/>
        <w:jc w:val="both"/>
        <w:rPr>
          <w:b/>
          <w:color w:val="auto"/>
          <w:kern w:val="0"/>
          <w:sz w:val="22"/>
          <w:szCs w:val="22"/>
        </w:rPr>
      </w:pPr>
    </w:p>
    <w:p w14:paraId="5CA0F68C" w14:textId="77777777" w:rsidR="00CB4DBE" w:rsidRDefault="00CB4DBE" w:rsidP="006F1F1E">
      <w:pPr>
        <w:overflowPunct/>
        <w:jc w:val="both"/>
        <w:rPr>
          <w:b/>
          <w:color w:val="auto"/>
          <w:kern w:val="0"/>
          <w:sz w:val="22"/>
          <w:szCs w:val="22"/>
        </w:rPr>
      </w:pPr>
    </w:p>
    <w:p w14:paraId="261F2E21" w14:textId="77777777" w:rsidR="00CB4DBE" w:rsidRDefault="00CB4DBE" w:rsidP="006F1F1E">
      <w:pPr>
        <w:overflowPunct/>
        <w:jc w:val="both"/>
        <w:rPr>
          <w:b/>
          <w:color w:val="auto"/>
          <w:kern w:val="0"/>
          <w:sz w:val="22"/>
          <w:szCs w:val="22"/>
        </w:rPr>
      </w:pPr>
    </w:p>
    <w:p w14:paraId="15397697" w14:textId="77777777" w:rsidR="00430A3B" w:rsidRPr="00430A3B" w:rsidRDefault="00430A3B" w:rsidP="00430A3B">
      <w:pPr>
        <w:widowControl/>
        <w:kinsoku w:val="0"/>
        <w:spacing w:before="116"/>
        <w:ind w:left="235"/>
        <w:rPr>
          <w:rFonts w:ascii="Arial" w:hAnsi="Arial" w:cs="Arial"/>
          <w:color w:val="auto"/>
          <w:kern w:val="0"/>
        </w:rPr>
      </w:pPr>
      <w:r w:rsidRPr="00430A3B">
        <w:rPr>
          <w:rFonts w:ascii="Arial" w:hAnsi="Arial" w:cs="Arial"/>
          <w:color w:val="auto"/>
          <w:kern w:val="0"/>
        </w:rPr>
        <w:t>Violations Table</w:t>
      </w:r>
    </w:p>
    <w:p w14:paraId="58874716" w14:textId="77777777" w:rsidR="00430A3B" w:rsidRPr="00430A3B" w:rsidRDefault="00430A3B" w:rsidP="00430A3B">
      <w:pPr>
        <w:widowControl/>
        <w:kinsoku w:val="0"/>
        <w:spacing w:before="3" w:after="1"/>
        <w:rPr>
          <w:rFonts w:ascii="Arial" w:hAnsi="Arial" w:cs="Arial"/>
          <w:color w:val="auto"/>
          <w:kern w:val="0"/>
          <w:sz w:val="11"/>
          <w:szCs w:val="11"/>
        </w:rPr>
      </w:pPr>
    </w:p>
    <w:tbl>
      <w:tblPr>
        <w:tblW w:w="0" w:type="auto"/>
        <w:tblInd w:w="146" w:type="dxa"/>
        <w:tblLayout w:type="fixed"/>
        <w:tblCellMar>
          <w:left w:w="0" w:type="dxa"/>
          <w:right w:w="0" w:type="dxa"/>
        </w:tblCellMar>
        <w:tblLook w:val="0000" w:firstRow="0" w:lastRow="0" w:firstColumn="0" w:lastColumn="0" w:noHBand="0" w:noVBand="0"/>
      </w:tblPr>
      <w:tblGrid>
        <w:gridCol w:w="3280"/>
        <w:gridCol w:w="1580"/>
        <w:gridCol w:w="1610"/>
        <w:gridCol w:w="7627"/>
      </w:tblGrid>
      <w:tr w:rsidR="00430A3B" w:rsidRPr="00430A3B" w14:paraId="30BF6654" w14:textId="77777777" w:rsidTr="00430A3B">
        <w:trPr>
          <w:trHeight w:val="472"/>
        </w:trPr>
        <w:tc>
          <w:tcPr>
            <w:tcW w:w="14097" w:type="dxa"/>
            <w:gridSpan w:val="4"/>
            <w:tcBorders>
              <w:top w:val="single" w:sz="18" w:space="0" w:color="000000"/>
              <w:left w:val="single" w:sz="18" w:space="0" w:color="000000"/>
              <w:bottom w:val="single" w:sz="4" w:space="0" w:color="000000"/>
              <w:right w:val="single" w:sz="18" w:space="0" w:color="000000"/>
            </w:tcBorders>
          </w:tcPr>
          <w:p w14:paraId="58BEF4BA" w14:textId="77777777" w:rsidR="00430A3B" w:rsidRPr="00430A3B" w:rsidRDefault="00430A3B" w:rsidP="00430A3B">
            <w:pPr>
              <w:widowControl/>
              <w:kinsoku w:val="0"/>
              <w:spacing w:before="57"/>
              <w:ind w:left="57"/>
              <w:rPr>
                <w:rFonts w:ascii="Arial" w:hAnsi="Arial" w:cs="Arial"/>
                <w:color w:val="auto"/>
                <w:kern w:val="0"/>
              </w:rPr>
            </w:pPr>
            <w:r w:rsidRPr="00430A3B">
              <w:rPr>
                <w:rFonts w:ascii="Arial" w:hAnsi="Arial" w:cs="Arial"/>
                <w:color w:val="auto"/>
                <w:kern w:val="0"/>
              </w:rPr>
              <w:t>Fluoride</w:t>
            </w:r>
          </w:p>
        </w:tc>
      </w:tr>
      <w:tr w:rsidR="00430A3B" w:rsidRPr="00430A3B" w14:paraId="651DA24D" w14:textId="77777777" w:rsidTr="00430A3B">
        <w:trPr>
          <w:trHeight w:val="490"/>
        </w:trPr>
        <w:tc>
          <w:tcPr>
            <w:tcW w:w="14097" w:type="dxa"/>
            <w:gridSpan w:val="4"/>
            <w:tcBorders>
              <w:top w:val="single" w:sz="4" w:space="0" w:color="000000"/>
              <w:left w:val="single" w:sz="18" w:space="0" w:color="000000"/>
              <w:bottom w:val="single" w:sz="4" w:space="0" w:color="000000"/>
              <w:right w:val="single" w:sz="18" w:space="0" w:color="000000"/>
            </w:tcBorders>
          </w:tcPr>
          <w:p w14:paraId="39C5676D" w14:textId="77777777" w:rsidR="00430A3B" w:rsidRPr="00430A3B" w:rsidRDefault="00430A3B" w:rsidP="00430A3B">
            <w:pPr>
              <w:widowControl/>
              <w:kinsoku w:val="0"/>
              <w:spacing w:before="55" w:line="200" w:lineRule="atLeast"/>
              <w:ind w:left="57"/>
              <w:rPr>
                <w:rFonts w:ascii="Arial" w:hAnsi="Arial" w:cs="Arial"/>
                <w:color w:val="auto"/>
                <w:kern w:val="0"/>
                <w:sz w:val="16"/>
                <w:szCs w:val="16"/>
              </w:rPr>
            </w:pPr>
            <w:r w:rsidRPr="00430A3B">
              <w:rPr>
                <w:rFonts w:ascii="Arial" w:hAnsi="Arial" w:cs="Arial"/>
                <w:color w:val="auto"/>
                <w:kern w:val="0"/>
                <w:sz w:val="16"/>
                <w:szCs w:val="16"/>
              </w:rPr>
              <w:t>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and/or pitting of teeth, and occurs only in developing teeth</w:t>
            </w:r>
          </w:p>
        </w:tc>
      </w:tr>
      <w:tr w:rsidR="00430A3B" w:rsidRPr="00430A3B" w14:paraId="513F9FDE" w14:textId="77777777" w:rsidTr="00430A3B">
        <w:trPr>
          <w:trHeight w:val="490"/>
        </w:trPr>
        <w:tc>
          <w:tcPr>
            <w:tcW w:w="3280" w:type="dxa"/>
            <w:tcBorders>
              <w:top w:val="single" w:sz="4" w:space="0" w:color="000000"/>
              <w:left w:val="single" w:sz="18" w:space="0" w:color="000000"/>
              <w:bottom w:val="single" w:sz="4" w:space="0" w:color="000000"/>
              <w:right w:val="single" w:sz="4" w:space="0" w:color="000000"/>
            </w:tcBorders>
          </w:tcPr>
          <w:p w14:paraId="3CE85EC8" w14:textId="77777777" w:rsidR="00430A3B" w:rsidRPr="00430A3B" w:rsidRDefault="00430A3B" w:rsidP="00430A3B">
            <w:pPr>
              <w:widowControl/>
              <w:kinsoku w:val="0"/>
              <w:spacing w:before="71"/>
              <w:ind w:left="57"/>
              <w:rPr>
                <w:rFonts w:ascii="Arial" w:hAnsi="Arial" w:cs="Arial"/>
                <w:color w:val="auto"/>
                <w:kern w:val="0"/>
                <w:sz w:val="16"/>
                <w:szCs w:val="16"/>
              </w:rPr>
            </w:pPr>
            <w:r w:rsidRPr="00430A3B">
              <w:rPr>
                <w:rFonts w:ascii="Arial" w:hAnsi="Arial" w:cs="Arial"/>
                <w:color w:val="auto"/>
                <w:kern w:val="0"/>
                <w:sz w:val="16"/>
                <w:szCs w:val="16"/>
              </w:rPr>
              <w:t>Violation Type</w:t>
            </w:r>
          </w:p>
        </w:tc>
        <w:tc>
          <w:tcPr>
            <w:tcW w:w="1580" w:type="dxa"/>
            <w:tcBorders>
              <w:top w:val="single" w:sz="4" w:space="0" w:color="000000"/>
              <w:left w:val="single" w:sz="4" w:space="0" w:color="000000"/>
              <w:bottom w:val="single" w:sz="4" w:space="0" w:color="000000"/>
              <w:right w:val="single" w:sz="4" w:space="0" w:color="000000"/>
            </w:tcBorders>
          </w:tcPr>
          <w:p w14:paraId="3988ED55" w14:textId="77777777" w:rsidR="00430A3B" w:rsidRPr="00430A3B" w:rsidRDefault="00430A3B" w:rsidP="00430A3B">
            <w:pPr>
              <w:widowControl/>
              <w:kinsoku w:val="0"/>
              <w:spacing w:before="71"/>
              <w:ind w:left="281" w:right="181"/>
              <w:jc w:val="center"/>
              <w:rPr>
                <w:rFonts w:ascii="Arial" w:hAnsi="Arial" w:cs="Arial"/>
                <w:color w:val="auto"/>
                <w:kern w:val="0"/>
                <w:sz w:val="16"/>
                <w:szCs w:val="16"/>
              </w:rPr>
            </w:pPr>
            <w:r w:rsidRPr="00430A3B">
              <w:rPr>
                <w:rFonts w:ascii="Arial" w:hAnsi="Arial" w:cs="Arial"/>
                <w:color w:val="auto"/>
                <w:kern w:val="0"/>
                <w:sz w:val="16"/>
                <w:szCs w:val="16"/>
              </w:rPr>
              <w:t>Violation Begin</w:t>
            </w:r>
          </w:p>
        </w:tc>
        <w:tc>
          <w:tcPr>
            <w:tcW w:w="1610" w:type="dxa"/>
            <w:tcBorders>
              <w:top w:val="single" w:sz="4" w:space="0" w:color="000000"/>
              <w:left w:val="single" w:sz="4" w:space="0" w:color="000000"/>
              <w:bottom w:val="single" w:sz="4" w:space="0" w:color="000000"/>
              <w:right w:val="double" w:sz="2" w:space="0" w:color="000000"/>
            </w:tcBorders>
          </w:tcPr>
          <w:p w14:paraId="5505A514" w14:textId="77777777" w:rsidR="00430A3B" w:rsidRPr="00430A3B" w:rsidRDefault="00430A3B" w:rsidP="00430A3B">
            <w:pPr>
              <w:widowControl/>
              <w:kinsoku w:val="0"/>
              <w:spacing w:before="71"/>
              <w:ind w:right="261"/>
              <w:jc w:val="right"/>
              <w:rPr>
                <w:rFonts w:ascii="Arial" w:hAnsi="Arial" w:cs="Arial"/>
                <w:color w:val="auto"/>
                <w:kern w:val="0"/>
                <w:sz w:val="16"/>
                <w:szCs w:val="16"/>
              </w:rPr>
            </w:pPr>
            <w:r w:rsidRPr="00430A3B">
              <w:rPr>
                <w:rFonts w:ascii="Arial" w:hAnsi="Arial" w:cs="Arial"/>
                <w:color w:val="auto"/>
                <w:kern w:val="0"/>
                <w:sz w:val="16"/>
                <w:szCs w:val="16"/>
              </w:rPr>
              <w:t>Violation End</w:t>
            </w:r>
          </w:p>
        </w:tc>
        <w:tc>
          <w:tcPr>
            <w:tcW w:w="7627" w:type="dxa"/>
            <w:tcBorders>
              <w:top w:val="single" w:sz="4" w:space="0" w:color="000000"/>
              <w:left w:val="double" w:sz="2" w:space="0" w:color="000000"/>
              <w:bottom w:val="single" w:sz="4" w:space="0" w:color="000000"/>
              <w:right w:val="single" w:sz="18" w:space="0" w:color="000000"/>
            </w:tcBorders>
          </w:tcPr>
          <w:p w14:paraId="549AC9E1" w14:textId="77777777" w:rsidR="00430A3B" w:rsidRPr="00430A3B" w:rsidRDefault="00430A3B" w:rsidP="00430A3B">
            <w:pPr>
              <w:widowControl/>
              <w:kinsoku w:val="0"/>
              <w:spacing w:before="71"/>
              <w:ind w:left="55"/>
              <w:rPr>
                <w:rFonts w:ascii="Arial" w:hAnsi="Arial" w:cs="Arial"/>
                <w:color w:val="auto"/>
                <w:kern w:val="0"/>
                <w:sz w:val="16"/>
                <w:szCs w:val="16"/>
              </w:rPr>
            </w:pPr>
            <w:r w:rsidRPr="00430A3B">
              <w:rPr>
                <w:rFonts w:ascii="Arial" w:hAnsi="Arial" w:cs="Arial"/>
                <w:color w:val="auto"/>
                <w:kern w:val="0"/>
                <w:sz w:val="16"/>
                <w:szCs w:val="16"/>
              </w:rPr>
              <w:t>Violation Explanation</w:t>
            </w:r>
          </w:p>
        </w:tc>
      </w:tr>
      <w:tr w:rsidR="00430A3B" w:rsidRPr="00430A3B" w14:paraId="45EF746B" w14:textId="77777777" w:rsidTr="00430A3B">
        <w:trPr>
          <w:trHeight w:val="490"/>
        </w:trPr>
        <w:tc>
          <w:tcPr>
            <w:tcW w:w="3280" w:type="dxa"/>
            <w:tcBorders>
              <w:top w:val="single" w:sz="4" w:space="0" w:color="000000"/>
              <w:left w:val="single" w:sz="18" w:space="0" w:color="000000"/>
              <w:bottom w:val="single" w:sz="4" w:space="0" w:color="000000"/>
              <w:right w:val="single" w:sz="4" w:space="0" w:color="000000"/>
            </w:tcBorders>
          </w:tcPr>
          <w:p w14:paraId="10E4ED67" w14:textId="77777777" w:rsidR="00430A3B" w:rsidRPr="00430A3B" w:rsidRDefault="00430A3B" w:rsidP="00430A3B">
            <w:pPr>
              <w:widowControl/>
              <w:kinsoku w:val="0"/>
              <w:spacing w:before="71"/>
              <w:ind w:left="57"/>
              <w:rPr>
                <w:rFonts w:ascii="Arial" w:hAnsi="Arial" w:cs="Arial"/>
                <w:color w:val="auto"/>
                <w:kern w:val="0"/>
                <w:sz w:val="16"/>
                <w:szCs w:val="16"/>
              </w:rPr>
            </w:pPr>
            <w:r w:rsidRPr="00430A3B">
              <w:rPr>
                <w:rFonts w:ascii="Arial" w:hAnsi="Arial" w:cs="Arial"/>
                <w:color w:val="auto"/>
                <w:kern w:val="0"/>
                <w:sz w:val="16"/>
                <w:szCs w:val="16"/>
              </w:rPr>
              <w:t>MCL, AVERAGE</w:t>
            </w:r>
          </w:p>
        </w:tc>
        <w:tc>
          <w:tcPr>
            <w:tcW w:w="1580" w:type="dxa"/>
            <w:tcBorders>
              <w:top w:val="single" w:sz="4" w:space="0" w:color="000000"/>
              <w:left w:val="single" w:sz="4" w:space="0" w:color="000000"/>
              <w:bottom w:val="single" w:sz="4" w:space="0" w:color="000000"/>
              <w:right w:val="single" w:sz="4" w:space="0" w:color="000000"/>
            </w:tcBorders>
          </w:tcPr>
          <w:p w14:paraId="39745585" w14:textId="77777777" w:rsidR="00430A3B" w:rsidRPr="00430A3B" w:rsidRDefault="00430A3B" w:rsidP="00430A3B">
            <w:pPr>
              <w:widowControl/>
              <w:kinsoku w:val="0"/>
              <w:spacing w:before="71"/>
              <w:ind w:left="280" w:right="181"/>
              <w:jc w:val="center"/>
              <w:rPr>
                <w:rFonts w:ascii="Arial" w:hAnsi="Arial" w:cs="Arial"/>
                <w:color w:val="auto"/>
                <w:kern w:val="0"/>
                <w:sz w:val="16"/>
                <w:szCs w:val="16"/>
              </w:rPr>
            </w:pPr>
            <w:r w:rsidRPr="00430A3B">
              <w:rPr>
                <w:rFonts w:ascii="Arial" w:hAnsi="Arial" w:cs="Arial"/>
                <w:color w:val="auto"/>
                <w:kern w:val="0"/>
                <w:sz w:val="16"/>
                <w:szCs w:val="16"/>
              </w:rPr>
              <w:t>01/01/2024</w:t>
            </w:r>
          </w:p>
        </w:tc>
        <w:tc>
          <w:tcPr>
            <w:tcW w:w="1610" w:type="dxa"/>
            <w:tcBorders>
              <w:top w:val="single" w:sz="4" w:space="0" w:color="000000"/>
              <w:left w:val="single" w:sz="4" w:space="0" w:color="000000"/>
              <w:bottom w:val="single" w:sz="4" w:space="0" w:color="000000"/>
              <w:right w:val="double" w:sz="2" w:space="0" w:color="000000"/>
            </w:tcBorders>
          </w:tcPr>
          <w:p w14:paraId="3F01A5A2" w14:textId="77777777" w:rsidR="00430A3B" w:rsidRPr="00430A3B" w:rsidRDefault="00430A3B" w:rsidP="00430A3B">
            <w:pPr>
              <w:widowControl/>
              <w:kinsoku w:val="0"/>
              <w:spacing w:before="71"/>
              <w:ind w:right="332"/>
              <w:jc w:val="right"/>
              <w:rPr>
                <w:rFonts w:ascii="Arial" w:hAnsi="Arial" w:cs="Arial"/>
                <w:color w:val="auto"/>
                <w:kern w:val="0"/>
                <w:sz w:val="16"/>
                <w:szCs w:val="16"/>
              </w:rPr>
            </w:pPr>
            <w:r w:rsidRPr="00430A3B">
              <w:rPr>
                <w:rFonts w:ascii="Arial" w:hAnsi="Arial" w:cs="Arial"/>
                <w:color w:val="auto"/>
                <w:kern w:val="0"/>
                <w:sz w:val="16"/>
                <w:szCs w:val="16"/>
              </w:rPr>
              <w:t>03/31/2024</w:t>
            </w:r>
          </w:p>
        </w:tc>
        <w:tc>
          <w:tcPr>
            <w:tcW w:w="7627" w:type="dxa"/>
            <w:tcBorders>
              <w:top w:val="single" w:sz="4" w:space="0" w:color="000000"/>
              <w:left w:val="double" w:sz="2" w:space="0" w:color="000000"/>
              <w:bottom w:val="single" w:sz="4" w:space="0" w:color="000000"/>
              <w:right w:val="single" w:sz="18" w:space="0" w:color="000000"/>
            </w:tcBorders>
          </w:tcPr>
          <w:p w14:paraId="3D3C1B48" w14:textId="77777777" w:rsidR="00430A3B" w:rsidRPr="00430A3B" w:rsidRDefault="00430A3B" w:rsidP="00430A3B">
            <w:pPr>
              <w:widowControl/>
              <w:kinsoku w:val="0"/>
              <w:spacing w:before="55" w:line="200" w:lineRule="atLeast"/>
              <w:ind w:left="55" w:right="355"/>
              <w:rPr>
                <w:rFonts w:ascii="Arial" w:hAnsi="Arial" w:cs="Arial"/>
                <w:color w:val="auto"/>
                <w:kern w:val="0"/>
                <w:sz w:val="16"/>
                <w:szCs w:val="16"/>
              </w:rPr>
            </w:pPr>
            <w:r w:rsidRPr="00430A3B">
              <w:rPr>
                <w:rFonts w:ascii="Arial" w:hAnsi="Arial" w:cs="Arial"/>
                <w:color w:val="auto"/>
                <w:kern w:val="0"/>
                <w:sz w:val="16"/>
                <w:szCs w:val="16"/>
              </w:rPr>
              <w:t>Water samples showed that the amount of this contaminant in our drinking water was above its standard (called a maximum contaminant level and abbreviated MCL) for the period indicated.</w:t>
            </w:r>
          </w:p>
        </w:tc>
      </w:tr>
      <w:tr w:rsidR="00430A3B" w:rsidRPr="00430A3B" w14:paraId="3C68862C" w14:textId="77777777" w:rsidTr="00430A3B">
        <w:trPr>
          <w:trHeight w:val="490"/>
        </w:trPr>
        <w:tc>
          <w:tcPr>
            <w:tcW w:w="3280" w:type="dxa"/>
            <w:tcBorders>
              <w:top w:val="single" w:sz="4" w:space="0" w:color="000000"/>
              <w:left w:val="single" w:sz="18" w:space="0" w:color="000000"/>
              <w:bottom w:val="single" w:sz="4" w:space="0" w:color="000000"/>
              <w:right w:val="single" w:sz="4" w:space="0" w:color="000000"/>
            </w:tcBorders>
          </w:tcPr>
          <w:p w14:paraId="0E520FDB" w14:textId="77777777" w:rsidR="00430A3B" w:rsidRPr="00430A3B" w:rsidRDefault="00430A3B" w:rsidP="00430A3B">
            <w:pPr>
              <w:widowControl/>
              <w:kinsoku w:val="0"/>
              <w:spacing w:before="71"/>
              <w:ind w:left="57"/>
              <w:rPr>
                <w:rFonts w:ascii="Arial" w:hAnsi="Arial" w:cs="Arial"/>
                <w:color w:val="auto"/>
                <w:kern w:val="0"/>
                <w:sz w:val="16"/>
                <w:szCs w:val="16"/>
              </w:rPr>
            </w:pPr>
            <w:r w:rsidRPr="00430A3B">
              <w:rPr>
                <w:rFonts w:ascii="Arial" w:hAnsi="Arial" w:cs="Arial"/>
                <w:color w:val="auto"/>
                <w:kern w:val="0"/>
                <w:sz w:val="16"/>
                <w:szCs w:val="16"/>
              </w:rPr>
              <w:t>MCL, AVERAGE</w:t>
            </w:r>
          </w:p>
        </w:tc>
        <w:tc>
          <w:tcPr>
            <w:tcW w:w="1580" w:type="dxa"/>
            <w:tcBorders>
              <w:top w:val="single" w:sz="4" w:space="0" w:color="000000"/>
              <w:left w:val="single" w:sz="4" w:space="0" w:color="000000"/>
              <w:bottom w:val="single" w:sz="4" w:space="0" w:color="000000"/>
              <w:right w:val="single" w:sz="4" w:space="0" w:color="000000"/>
            </w:tcBorders>
          </w:tcPr>
          <w:p w14:paraId="7D36F602" w14:textId="77777777" w:rsidR="00430A3B" w:rsidRPr="00430A3B" w:rsidRDefault="00430A3B" w:rsidP="00430A3B">
            <w:pPr>
              <w:widowControl/>
              <w:kinsoku w:val="0"/>
              <w:spacing w:before="71"/>
              <w:ind w:left="280" w:right="181"/>
              <w:jc w:val="center"/>
              <w:rPr>
                <w:rFonts w:ascii="Arial" w:hAnsi="Arial" w:cs="Arial"/>
                <w:color w:val="auto"/>
                <w:kern w:val="0"/>
                <w:sz w:val="16"/>
                <w:szCs w:val="16"/>
              </w:rPr>
            </w:pPr>
            <w:r w:rsidRPr="00430A3B">
              <w:rPr>
                <w:rFonts w:ascii="Arial" w:hAnsi="Arial" w:cs="Arial"/>
                <w:color w:val="auto"/>
                <w:kern w:val="0"/>
                <w:sz w:val="16"/>
                <w:szCs w:val="16"/>
              </w:rPr>
              <w:t>04/01/2024</w:t>
            </w:r>
          </w:p>
        </w:tc>
        <w:tc>
          <w:tcPr>
            <w:tcW w:w="1610" w:type="dxa"/>
            <w:tcBorders>
              <w:top w:val="single" w:sz="4" w:space="0" w:color="000000"/>
              <w:left w:val="single" w:sz="4" w:space="0" w:color="000000"/>
              <w:bottom w:val="single" w:sz="4" w:space="0" w:color="000000"/>
              <w:right w:val="double" w:sz="2" w:space="0" w:color="000000"/>
            </w:tcBorders>
          </w:tcPr>
          <w:p w14:paraId="4088A66F" w14:textId="77777777" w:rsidR="00430A3B" w:rsidRPr="00430A3B" w:rsidRDefault="00430A3B" w:rsidP="00430A3B">
            <w:pPr>
              <w:widowControl/>
              <w:kinsoku w:val="0"/>
              <w:spacing w:before="71"/>
              <w:ind w:right="332"/>
              <w:jc w:val="right"/>
              <w:rPr>
                <w:rFonts w:ascii="Arial" w:hAnsi="Arial" w:cs="Arial"/>
                <w:color w:val="auto"/>
                <w:kern w:val="0"/>
                <w:sz w:val="16"/>
                <w:szCs w:val="16"/>
              </w:rPr>
            </w:pPr>
            <w:r w:rsidRPr="00430A3B">
              <w:rPr>
                <w:rFonts w:ascii="Arial" w:hAnsi="Arial" w:cs="Arial"/>
                <w:color w:val="auto"/>
                <w:kern w:val="0"/>
                <w:sz w:val="16"/>
                <w:szCs w:val="16"/>
              </w:rPr>
              <w:t>06/30/2024</w:t>
            </w:r>
          </w:p>
        </w:tc>
        <w:tc>
          <w:tcPr>
            <w:tcW w:w="7627" w:type="dxa"/>
            <w:tcBorders>
              <w:top w:val="single" w:sz="4" w:space="0" w:color="000000"/>
              <w:left w:val="double" w:sz="2" w:space="0" w:color="000000"/>
              <w:bottom w:val="single" w:sz="4" w:space="0" w:color="000000"/>
              <w:right w:val="single" w:sz="18" w:space="0" w:color="000000"/>
            </w:tcBorders>
          </w:tcPr>
          <w:p w14:paraId="5565C5F7" w14:textId="77777777" w:rsidR="00430A3B" w:rsidRPr="00430A3B" w:rsidRDefault="00430A3B" w:rsidP="00430A3B">
            <w:pPr>
              <w:widowControl/>
              <w:kinsoku w:val="0"/>
              <w:spacing w:before="55" w:line="200" w:lineRule="atLeast"/>
              <w:ind w:left="55" w:right="355"/>
              <w:rPr>
                <w:rFonts w:ascii="Arial" w:hAnsi="Arial" w:cs="Arial"/>
                <w:color w:val="auto"/>
                <w:kern w:val="0"/>
                <w:sz w:val="16"/>
                <w:szCs w:val="16"/>
              </w:rPr>
            </w:pPr>
            <w:r w:rsidRPr="00430A3B">
              <w:rPr>
                <w:rFonts w:ascii="Arial" w:hAnsi="Arial" w:cs="Arial"/>
                <w:color w:val="auto"/>
                <w:kern w:val="0"/>
                <w:sz w:val="16"/>
                <w:szCs w:val="16"/>
              </w:rPr>
              <w:t>Water samples showed that the amount of this contaminant in our drinking water was above its standard (called a maximum contaminant level and abbreviated MCL) for the period indicated.</w:t>
            </w:r>
          </w:p>
        </w:tc>
      </w:tr>
      <w:tr w:rsidR="00430A3B" w:rsidRPr="00430A3B" w14:paraId="4A4DDDB2" w14:textId="77777777" w:rsidTr="00430A3B">
        <w:trPr>
          <w:trHeight w:val="483"/>
        </w:trPr>
        <w:tc>
          <w:tcPr>
            <w:tcW w:w="3280" w:type="dxa"/>
            <w:tcBorders>
              <w:top w:val="single" w:sz="4" w:space="0" w:color="000000"/>
              <w:left w:val="single" w:sz="18" w:space="0" w:color="000000"/>
              <w:bottom w:val="thinThickMediumGap" w:sz="9" w:space="0" w:color="000000"/>
              <w:right w:val="single" w:sz="4" w:space="0" w:color="000000"/>
            </w:tcBorders>
          </w:tcPr>
          <w:p w14:paraId="10F01FFA" w14:textId="77777777" w:rsidR="00430A3B" w:rsidRPr="00430A3B" w:rsidRDefault="00430A3B" w:rsidP="00430A3B">
            <w:pPr>
              <w:widowControl/>
              <w:kinsoku w:val="0"/>
              <w:spacing w:before="71"/>
              <w:ind w:left="57"/>
              <w:rPr>
                <w:rFonts w:ascii="Arial" w:hAnsi="Arial" w:cs="Arial"/>
                <w:color w:val="auto"/>
                <w:kern w:val="0"/>
                <w:sz w:val="16"/>
                <w:szCs w:val="16"/>
              </w:rPr>
            </w:pPr>
            <w:r w:rsidRPr="00430A3B">
              <w:rPr>
                <w:rFonts w:ascii="Arial" w:hAnsi="Arial" w:cs="Arial"/>
                <w:color w:val="auto"/>
                <w:kern w:val="0"/>
                <w:sz w:val="16"/>
                <w:szCs w:val="16"/>
              </w:rPr>
              <w:t>MCL, AVERAGE</w:t>
            </w:r>
          </w:p>
        </w:tc>
        <w:tc>
          <w:tcPr>
            <w:tcW w:w="1580" w:type="dxa"/>
            <w:tcBorders>
              <w:top w:val="single" w:sz="4" w:space="0" w:color="000000"/>
              <w:left w:val="single" w:sz="4" w:space="0" w:color="000000"/>
              <w:bottom w:val="thinThickMediumGap" w:sz="9" w:space="0" w:color="000000"/>
              <w:right w:val="single" w:sz="4" w:space="0" w:color="000000"/>
            </w:tcBorders>
          </w:tcPr>
          <w:p w14:paraId="67077310" w14:textId="77777777" w:rsidR="00430A3B" w:rsidRPr="00430A3B" w:rsidRDefault="00430A3B" w:rsidP="00430A3B">
            <w:pPr>
              <w:widowControl/>
              <w:kinsoku w:val="0"/>
              <w:spacing w:before="71"/>
              <w:ind w:left="280" w:right="181"/>
              <w:jc w:val="center"/>
              <w:rPr>
                <w:rFonts w:ascii="Arial" w:hAnsi="Arial" w:cs="Arial"/>
                <w:color w:val="auto"/>
                <w:kern w:val="0"/>
                <w:sz w:val="16"/>
                <w:szCs w:val="16"/>
              </w:rPr>
            </w:pPr>
            <w:r w:rsidRPr="00430A3B">
              <w:rPr>
                <w:rFonts w:ascii="Arial" w:hAnsi="Arial" w:cs="Arial"/>
                <w:color w:val="auto"/>
                <w:kern w:val="0"/>
                <w:sz w:val="16"/>
                <w:szCs w:val="16"/>
              </w:rPr>
              <w:t>07/01/2024</w:t>
            </w:r>
          </w:p>
        </w:tc>
        <w:tc>
          <w:tcPr>
            <w:tcW w:w="1610" w:type="dxa"/>
            <w:tcBorders>
              <w:top w:val="single" w:sz="4" w:space="0" w:color="000000"/>
              <w:left w:val="single" w:sz="4" w:space="0" w:color="000000"/>
              <w:bottom w:val="thinThickMediumGap" w:sz="9" w:space="0" w:color="000000"/>
              <w:right w:val="double" w:sz="2" w:space="0" w:color="000000"/>
            </w:tcBorders>
          </w:tcPr>
          <w:p w14:paraId="23D62453" w14:textId="77777777" w:rsidR="00430A3B" w:rsidRPr="00430A3B" w:rsidRDefault="00430A3B" w:rsidP="00430A3B">
            <w:pPr>
              <w:widowControl/>
              <w:kinsoku w:val="0"/>
              <w:spacing w:before="71"/>
              <w:ind w:right="332"/>
              <w:jc w:val="right"/>
              <w:rPr>
                <w:rFonts w:ascii="Arial" w:hAnsi="Arial" w:cs="Arial"/>
                <w:color w:val="auto"/>
                <w:kern w:val="0"/>
                <w:sz w:val="16"/>
                <w:szCs w:val="16"/>
              </w:rPr>
            </w:pPr>
            <w:r w:rsidRPr="00430A3B">
              <w:rPr>
                <w:rFonts w:ascii="Arial" w:hAnsi="Arial" w:cs="Arial"/>
                <w:color w:val="auto"/>
                <w:kern w:val="0"/>
                <w:sz w:val="16"/>
                <w:szCs w:val="16"/>
              </w:rPr>
              <w:t>09/30/2024</w:t>
            </w:r>
          </w:p>
        </w:tc>
        <w:tc>
          <w:tcPr>
            <w:tcW w:w="7627" w:type="dxa"/>
            <w:tcBorders>
              <w:top w:val="single" w:sz="4" w:space="0" w:color="000000"/>
              <w:left w:val="double" w:sz="2" w:space="0" w:color="000000"/>
              <w:bottom w:val="thinThickMediumGap" w:sz="9" w:space="0" w:color="000000"/>
              <w:right w:val="single" w:sz="18" w:space="0" w:color="000000"/>
            </w:tcBorders>
          </w:tcPr>
          <w:p w14:paraId="693C5320" w14:textId="77777777" w:rsidR="00430A3B" w:rsidRPr="00430A3B" w:rsidRDefault="00430A3B" w:rsidP="00430A3B">
            <w:pPr>
              <w:widowControl/>
              <w:kinsoku w:val="0"/>
              <w:spacing w:before="55" w:line="200" w:lineRule="atLeast"/>
              <w:ind w:left="55" w:right="355"/>
              <w:rPr>
                <w:rFonts w:ascii="Arial" w:hAnsi="Arial" w:cs="Arial"/>
                <w:color w:val="auto"/>
                <w:kern w:val="0"/>
                <w:sz w:val="16"/>
                <w:szCs w:val="16"/>
              </w:rPr>
            </w:pPr>
            <w:r w:rsidRPr="00430A3B">
              <w:rPr>
                <w:rFonts w:ascii="Arial" w:hAnsi="Arial" w:cs="Arial"/>
                <w:color w:val="auto"/>
                <w:kern w:val="0"/>
                <w:sz w:val="16"/>
                <w:szCs w:val="16"/>
              </w:rPr>
              <w:t>Water samples showed that the amount of this contaminant in our drinking water was above its standard (called a maximum contaminant level and abbreviated MCL) for the period indicated.</w:t>
            </w:r>
          </w:p>
        </w:tc>
      </w:tr>
    </w:tbl>
    <w:p w14:paraId="283EE529" w14:textId="77777777" w:rsidR="00430A3B" w:rsidRPr="00430A3B" w:rsidRDefault="00430A3B" w:rsidP="00430A3B">
      <w:pPr>
        <w:widowControl/>
        <w:kinsoku w:val="0"/>
        <w:spacing w:before="11"/>
        <w:rPr>
          <w:rFonts w:ascii="Arial" w:hAnsi="Arial" w:cs="Arial"/>
          <w:color w:val="auto"/>
          <w:kern w:val="0"/>
          <w:sz w:val="11"/>
          <w:szCs w:val="11"/>
        </w:rPr>
      </w:pPr>
    </w:p>
    <w:tbl>
      <w:tblPr>
        <w:tblW w:w="0" w:type="auto"/>
        <w:tblInd w:w="146" w:type="dxa"/>
        <w:tblLayout w:type="fixed"/>
        <w:tblCellMar>
          <w:left w:w="0" w:type="dxa"/>
          <w:right w:w="0" w:type="dxa"/>
        </w:tblCellMar>
        <w:tblLook w:val="0000" w:firstRow="0" w:lastRow="0" w:firstColumn="0" w:lastColumn="0" w:noHBand="0" w:noVBand="0"/>
      </w:tblPr>
      <w:tblGrid>
        <w:gridCol w:w="3280"/>
        <w:gridCol w:w="1580"/>
        <w:gridCol w:w="1610"/>
        <w:gridCol w:w="7627"/>
      </w:tblGrid>
      <w:tr w:rsidR="00430A3B" w:rsidRPr="00430A3B" w14:paraId="22144090" w14:textId="77777777" w:rsidTr="00430A3B">
        <w:trPr>
          <w:trHeight w:val="472"/>
        </w:trPr>
        <w:tc>
          <w:tcPr>
            <w:tcW w:w="14097" w:type="dxa"/>
            <w:gridSpan w:val="4"/>
            <w:tcBorders>
              <w:top w:val="single" w:sz="18" w:space="0" w:color="000000"/>
              <w:left w:val="single" w:sz="18" w:space="0" w:color="000000"/>
              <w:bottom w:val="single" w:sz="4" w:space="0" w:color="000000"/>
              <w:right w:val="single" w:sz="18" w:space="0" w:color="000000"/>
            </w:tcBorders>
          </w:tcPr>
          <w:p w14:paraId="0FEA142A" w14:textId="77777777" w:rsidR="00430A3B" w:rsidRPr="00430A3B" w:rsidRDefault="00430A3B" w:rsidP="00430A3B">
            <w:pPr>
              <w:widowControl/>
              <w:kinsoku w:val="0"/>
              <w:spacing w:before="57"/>
              <w:ind w:left="57"/>
              <w:rPr>
                <w:rFonts w:ascii="Arial" w:hAnsi="Arial" w:cs="Arial"/>
                <w:color w:val="auto"/>
                <w:kern w:val="0"/>
              </w:rPr>
            </w:pPr>
            <w:r w:rsidRPr="00430A3B">
              <w:rPr>
                <w:rFonts w:ascii="Arial" w:hAnsi="Arial" w:cs="Arial"/>
                <w:color w:val="auto"/>
                <w:kern w:val="0"/>
              </w:rPr>
              <w:t>Public Notification Rule</w:t>
            </w:r>
          </w:p>
        </w:tc>
      </w:tr>
      <w:tr w:rsidR="00430A3B" w:rsidRPr="00430A3B" w14:paraId="054BBFA8" w14:textId="77777777" w:rsidTr="00430A3B">
        <w:trPr>
          <w:trHeight w:val="490"/>
        </w:trPr>
        <w:tc>
          <w:tcPr>
            <w:tcW w:w="14097" w:type="dxa"/>
            <w:gridSpan w:val="4"/>
            <w:tcBorders>
              <w:top w:val="single" w:sz="4" w:space="0" w:color="000000"/>
              <w:left w:val="single" w:sz="18" w:space="0" w:color="000000"/>
              <w:bottom w:val="single" w:sz="4" w:space="0" w:color="000000"/>
              <w:right w:val="single" w:sz="18" w:space="0" w:color="000000"/>
            </w:tcBorders>
          </w:tcPr>
          <w:p w14:paraId="7DFD9BB7" w14:textId="77777777" w:rsidR="00430A3B" w:rsidRPr="00430A3B" w:rsidRDefault="00430A3B" w:rsidP="00430A3B">
            <w:pPr>
              <w:widowControl/>
              <w:kinsoku w:val="0"/>
              <w:spacing w:before="55" w:line="200" w:lineRule="atLeast"/>
              <w:ind w:left="57" w:right="342"/>
              <w:rPr>
                <w:rFonts w:ascii="Arial" w:hAnsi="Arial" w:cs="Arial"/>
                <w:color w:val="auto"/>
                <w:kern w:val="0"/>
                <w:sz w:val="16"/>
                <w:szCs w:val="16"/>
              </w:rPr>
            </w:pPr>
            <w:r w:rsidRPr="00430A3B">
              <w:rPr>
                <w:rFonts w:ascii="Arial" w:hAnsi="Arial" w:cs="Arial"/>
                <w:color w:val="auto"/>
                <w:kern w:val="0"/>
                <w:sz w:val="16"/>
                <w:szCs w:val="16"/>
              </w:rPr>
              <w:t>The Public Notification Rule helps to ensure that consumers will always know if there is a problem with their drinking water. These notices immediately alert consumers if there is a serious problem with their drinking water (e.g., a boil water emergency).</w:t>
            </w:r>
          </w:p>
        </w:tc>
      </w:tr>
      <w:tr w:rsidR="00430A3B" w:rsidRPr="00430A3B" w14:paraId="5F6B140E" w14:textId="77777777" w:rsidTr="00430A3B">
        <w:trPr>
          <w:trHeight w:val="490"/>
        </w:trPr>
        <w:tc>
          <w:tcPr>
            <w:tcW w:w="3280" w:type="dxa"/>
            <w:tcBorders>
              <w:top w:val="single" w:sz="4" w:space="0" w:color="000000"/>
              <w:left w:val="single" w:sz="18" w:space="0" w:color="000000"/>
              <w:bottom w:val="single" w:sz="4" w:space="0" w:color="000000"/>
              <w:right w:val="single" w:sz="4" w:space="0" w:color="000000"/>
            </w:tcBorders>
          </w:tcPr>
          <w:p w14:paraId="46045364" w14:textId="77777777" w:rsidR="00430A3B" w:rsidRPr="00430A3B" w:rsidRDefault="00430A3B" w:rsidP="00430A3B">
            <w:pPr>
              <w:widowControl/>
              <w:kinsoku w:val="0"/>
              <w:spacing w:before="71"/>
              <w:ind w:left="57"/>
              <w:rPr>
                <w:rFonts w:ascii="Arial" w:hAnsi="Arial" w:cs="Arial"/>
                <w:color w:val="auto"/>
                <w:kern w:val="0"/>
                <w:sz w:val="16"/>
                <w:szCs w:val="16"/>
              </w:rPr>
            </w:pPr>
            <w:r w:rsidRPr="00430A3B">
              <w:rPr>
                <w:rFonts w:ascii="Arial" w:hAnsi="Arial" w:cs="Arial"/>
                <w:color w:val="auto"/>
                <w:kern w:val="0"/>
                <w:sz w:val="16"/>
                <w:szCs w:val="16"/>
              </w:rPr>
              <w:t>Violation Type</w:t>
            </w:r>
          </w:p>
        </w:tc>
        <w:tc>
          <w:tcPr>
            <w:tcW w:w="1580" w:type="dxa"/>
            <w:tcBorders>
              <w:top w:val="single" w:sz="4" w:space="0" w:color="000000"/>
              <w:left w:val="single" w:sz="4" w:space="0" w:color="000000"/>
              <w:bottom w:val="single" w:sz="4" w:space="0" w:color="000000"/>
              <w:right w:val="single" w:sz="4" w:space="0" w:color="000000"/>
            </w:tcBorders>
          </w:tcPr>
          <w:p w14:paraId="2F00087C" w14:textId="77777777" w:rsidR="00430A3B" w:rsidRPr="00430A3B" w:rsidRDefault="00430A3B" w:rsidP="00430A3B">
            <w:pPr>
              <w:widowControl/>
              <w:kinsoku w:val="0"/>
              <w:spacing w:before="71"/>
              <w:ind w:left="281" w:right="181"/>
              <w:jc w:val="center"/>
              <w:rPr>
                <w:rFonts w:ascii="Arial" w:hAnsi="Arial" w:cs="Arial"/>
                <w:color w:val="auto"/>
                <w:kern w:val="0"/>
                <w:sz w:val="16"/>
                <w:szCs w:val="16"/>
              </w:rPr>
            </w:pPr>
            <w:r w:rsidRPr="00430A3B">
              <w:rPr>
                <w:rFonts w:ascii="Arial" w:hAnsi="Arial" w:cs="Arial"/>
                <w:color w:val="auto"/>
                <w:kern w:val="0"/>
                <w:sz w:val="16"/>
                <w:szCs w:val="16"/>
              </w:rPr>
              <w:t>Violation Begin</w:t>
            </w:r>
          </w:p>
        </w:tc>
        <w:tc>
          <w:tcPr>
            <w:tcW w:w="1610" w:type="dxa"/>
            <w:tcBorders>
              <w:top w:val="single" w:sz="4" w:space="0" w:color="000000"/>
              <w:left w:val="single" w:sz="4" w:space="0" w:color="000000"/>
              <w:bottom w:val="single" w:sz="4" w:space="0" w:color="000000"/>
              <w:right w:val="double" w:sz="2" w:space="0" w:color="000000"/>
            </w:tcBorders>
          </w:tcPr>
          <w:p w14:paraId="2F5238C4" w14:textId="77777777" w:rsidR="00430A3B" w:rsidRPr="00430A3B" w:rsidRDefault="00430A3B" w:rsidP="00430A3B">
            <w:pPr>
              <w:widowControl/>
              <w:kinsoku w:val="0"/>
              <w:spacing w:before="71"/>
              <w:ind w:left="363" w:right="243"/>
              <w:jc w:val="center"/>
              <w:rPr>
                <w:rFonts w:ascii="Arial" w:hAnsi="Arial" w:cs="Arial"/>
                <w:color w:val="auto"/>
                <w:kern w:val="0"/>
                <w:sz w:val="16"/>
                <w:szCs w:val="16"/>
              </w:rPr>
            </w:pPr>
            <w:r w:rsidRPr="00430A3B">
              <w:rPr>
                <w:rFonts w:ascii="Arial" w:hAnsi="Arial" w:cs="Arial"/>
                <w:color w:val="auto"/>
                <w:kern w:val="0"/>
                <w:sz w:val="16"/>
                <w:szCs w:val="16"/>
              </w:rPr>
              <w:t>Violation End</w:t>
            </w:r>
          </w:p>
        </w:tc>
        <w:tc>
          <w:tcPr>
            <w:tcW w:w="7627" w:type="dxa"/>
            <w:tcBorders>
              <w:top w:val="single" w:sz="4" w:space="0" w:color="000000"/>
              <w:left w:val="double" w:sz="2" w:space="0" w:color="000000"/>
              <w:bottom w:val="single" w:sz="4" w:space="0" w:color="000000"/>
              <w:right w:val="single" w:sz="18" w:space="0" w:color="000000"/>
            </w:tcBorders>
          </w:tcPr>
          <w:p w14:paraId="00588821" w14:textId="77777777" w:rsidR="00430A3B" w:rsidRPr="00430A3B" w:rsidRDefault="00430A3B" w:rsidP="00430A3B">
            <w:pPr>
              <w:widowControl/>
              <w:kinsoku w:val="0"/>
              <w:spacing w:before="71"/>
              <w:ind w:left="55"/>
              <w:rPr>
                <w:rFonts w:ascii="Arial" w:hAnsi="Arial" w:cs="Arial"/>
                <w:color w:val="auto"/>
                <w:kern w:val="0"/>
                <w:sz w:val="16"/>
                <w:szCs w:val="16"/>
              </w:rPr>
            </w:pPr>
            <w:r w:rsidRPr="00430A3B">
              <w:rPr>
                <w:rFonts w:ascii="Arial" w:hAnsi="Arial" w:cs="Arial"/>
                <w:color w:val="auto"/>
                <w:kern w:val="0"/>
                <w:sz w:val="16"/>
                <w:szCs w:val="16"/>
              </w:rPr>
              <w:t>Violation Explanation</w:t>
            </w:r>
          </w:p>
        </w:tc>
      </w:tr>
      <w:tr w:rsidR="00430A3B" w:rsidRPr="00430A3B" w14:paraId="0B9FF6E0" w14:textId="77777777" w:rsidTr="00430A3B">
        <w:trPr>
          <w:trHeight w:val="490"/>
        </w:trPr>
        <w:tc>
          <w:tcPr>
            <w:tcW w:w="3280" w:type="dxa"/>
            <w:tcBorders>
              <w:top w:val="single" w:sz="4" w:space="0" w:color="000000"/>
              <w:left w:val="single" w:sz="18" w:space="0" w:color="000000"/>
              <w:bottom w:val="single" w:sz="4" w:space="0" w:color="000000"/>
              <w:right w:val="single" w:sz="4" w:space="0" w:color="000000"/>
            </w:tcBorders>
          </w:tcPr>
          <w:p w14:paraId="29ED5486" w14:textId="77777777" w:rsidR="00430A3B" w:rsidRPr="00430A3B" w:rsidRDefault="00430A3B" w:rsidP="00430A3B">
            <w:pPr>
              <w:widowControl/>
              <w:kinsoku w:val="0"/>
              <w:spacing w:before="55" w:line="200" w:lineRule="atLeast"/>
              <w:ind w:left="57" w:right="588"/>
              <w:rPr>
                <w:rFonts w:ascii="Arial" w:hAnsi="Arial" w:cs="Arial"/>
                <w:color w:val="auto"/>
                <w:kern w:val="0"/>
                <w:sz w:val="16"/>
                <w:szCs w:val="16"/>
              </w:rPr>
            </w:pPr>
            <w:r w:rsidRPr="00430A3B">
              <w:rPr>
                <w:rFonts w:ascii="Arial" w:hAnsi="Arial" w:cs="Arial"/>
                <w:color w:val="auto"/>
                <w:kern w:val="0"/>
                <w:sz w:val="16"/>
                <w:szCs w:val="16"/>
              </w:rPr>
              <w:t>PUBLIC NOTICE RULE LINKED TO VIOLATION</w:t>
            </w:r>
          </w:p>
        </w:tc>
        <w:tc>
          <w:tcPr>
            <w:tcW w:w="1580" w:type="dxa"/>
            <w:tcBorders>
              <w:top w:val="single" w:sz="4" w:space="0" w:color="000000"/>
              <w:left w:val="single" w:sz="4" w:space="0" w:color="000000"/>
              <w:bottom w:val="single" w:sz="4" w:space="0" w:color="000000"/>
              <w:right w:val="single" w:sz="4" w:space="0" w:color="000000"/>
            </w:tcBorders>
          </w:tcPr>
          <w:p w14:paraId="10D06F13" w14:textId="77777777" w:rsidR="00430A3B" w:rsidRPr="00430A3B" w:rsidRDefault="00430A3B" w:rsidP="00430A3B">
            <w:pPr>
              <w:widowControl/>
              <w:kinsoku w:val="0"/>
              <w:spacing w:before="71"/>
              <w:ind w:left="280" w:right="181"/>
              <w:jc w:val="center"/>
              <w:rPr>
                <w:rFonts w:ascii="Arial" w:hAnsi="Arial" w:cs="Arial"/>
                <w:color w:val="auto"/>
                <w:kern w:val="0"/>
                <w:sz w:val="16"/>
                <w:szCs w:val="16"/>
              </w:rPr>
            </w:pPr>
            <w:r w:rsidRPr="00430A3B">
              <w:rPr>
                <w:rFonts w:ascii="Arial" w:hAnsi="Arial" w:cs="Arial"/>
                <w:color w:val="auto"/>
                <w:kern w:val="0"/>
                <w:sz w:val="16"/>
                <w:szCs w:val="16"/>
              </w:rPr>
              <w:t>05/21/2023</w:t>
            </w:r>
          </w:p>
        </w:tc>
        <w:tc>
          <w:tcPr>
            <w:tcW w:w="1610" w:type="dxa"/>
            <w:tcBorders>
              <w:top w:val="single" w:sz="4" w:space="0" w:color="000000"/>
              <w:left w:val="single" w:sz="4" w:space="0" w:color="000000"/>
              <w:bottom w:val="single" w:sz="4" w:space="0" w:color="000000"/>
              <w:right w:val="double" w:sz="2" w:space="0" w:color="000000"/>
            </w:tcBorders>
          </w:tcPr>
          <w:p w14:paraId="2741EFF0" w14:textId="77777777" w:rsidR="00430A3B" w:rsidRPr="00430A3B" w:rsidRDefault="00430A3B" w:rsidP="00430A3B">
            <w:pPr>
              <w:widowControl/>
              <w:kinsoku w:val="0"/>
              <w:spacing w:before="71"/>
              <w:ind w:left="362" w:right="243"/>
              <w:jc w:val="center"/>
              <w:rPr>
                <w:rFonts w:ascii="Arial" w:hAnsi="Arial" w:cs="Arial"/>
                <w:color w:val="auto"/>
                <w:kern w:val="0"/>
                <w:sz w:val="16"/>
                <w:szCs w:val="16"/>
              </w:rPr>
            </w:pPr>
            <w:r w:rsidRPr="00430A3B">
              <w:rPr>
                <w:rFonts w:ascii="Arial" w:hAnsi="Arial" w:cs="Arial"/>
                <w:color w:val="auto"/>
                <w:kern w:val="0"/>
                <w:sz w:val="16"/>
                <w:szCs w:val="16"/>
              </w:rPr>
              <w:t>2024</w:t>
            </w:r>
          </w:p>
        </w:tc>
        <w:tc>
          <w:tcPr>
            <w:tcW w:w="7627" w:type="dxa"/>
            <w:tcBorders>
              <w:top w:val="single" w:sz="4" w:space="0" w:color="000000"/>
              <w:left w:val="double" w:sz="2" w:space="0" w:color="000000"/>
              <w:bottom w:val="single" w:sz="4" w:space="0" w:color="000000"/>
              <w:right w:val="single" w:sz="18" w:space="0" w:color="000000"/>
            </w:tcBorders>
          </w:tcPr>
          <w:p w14:paraId="279EA155" w14:textId="77777777" w:rsidR="00430A3B" w:rsidRPr="00430A3B" w:rsidRDefault="00430A3B" w:rsidP="00430A3B">
            <w:pPr>
              <w:widowControl/>
              <w:kinsoku w:val="0"/>
              <w:spacing w:before="71"/>
              <w:ind w:left="55"/>
              <w:rPr>
                <w:rFonts w:ascii="Arial" w:hAnsi="Arial" w:cs="Arial"/>
                <w:color w:val="auto"/>
                <w:kern w:val="0"/>
                <w:sz w:val="16"/>
                <w:szCs w:val="16"/>
              </w:rPr>
            </w:pPr>
            <w:r w:rsidRPr="00430A3B">
              <w:rPr>
                <w:rFonts w:ascii="Arial" w:hAnsi="Arial" w:cs="Arial"/>
                <w:color w:val="auto"/>
                <w:kern w:val="0"/>
                <w:sz w:val="16"/>
                <w:szCs w:val="16"/>
              </w:rPr>
              <w:t>We failed to adequately notify you, our drinking water consumers, about a violation of the drinking water regulations.</w:t>
            </w:r>
          </w:p>
        </w:tc>
      </w:tr>
      <w:tr w:rsidR="00430A3B" w:rsidRPr="00430A3B" w14:paraId="6C4EB75E" w14:textId="77777777" w:rsidTr="00430A3B">
        <w:trPr>
          <w:trHeight w:val="490"/>
        </w:trPr>
        <w:tc>
          <w:tcPr>
            <w:tcW w:w="3280" w:type="dxa"/>
            <w:tcBorders>
              <w:top w:val="single" w:sz="4" w:space="0" w:color="000000"/>
              <w:left w:val="single" w:sz="18" w:space="0" w:color="000000"/>
              <w:bottom w:val="single" w:sz="4" w:space="0" w:color="000000"/>
              <w:right w:val="single" w:sz="4" w:space="0" w:color="000000"/>
            </w:tcBorders>
          </w:tcPr>
          <w:p w14:paraId="12CE9D4F" w14:textId="77777777" w:rsidR="00430A3B" w:rsidRPr="00430A3B" w:rsidRDefault="00430A3B" w:rsidP="00430A3B">
            <w:pPr>
              <w:widowControl/>
              <w:kinsoku w:val="0"/>
              <w:spacing w:before="55" w:line="200" w:lineRule="atLeast"/>
              <w:ind w:left="57" w:right="588"/>
              <w:rPr>
                <w:rFonts w:ascii="Arial" w:hAnsi="Arial" w:cs="Arial"/>
                <w:color w:val="auto"/>
                <w:kern w:val="0"/>
                <w:sz w:val="16"/>
                <w:szCs w:val="16"/>
              </w:rPr>
            </w:pPr>
            <w:r w:rsidRPr="00430A3B">
              <w:rPr>
                <w:rFonts w:ascii="Arial" w:hAnsi="Arial" w:cs="Arial"/>
                <w:color w:val="auto"/>
                <w:kern w:val="0"/>
                <w:sz w:val="16"/>
                <w:szCs w:val="16"/>
              </w:rPr>
              <w:t>PUBLIC NOTICE RULE LINKED TO VIOLATION</w:t>
            </w:r>
          </w:p>
        </w:tc>
        <w:tc>
          <w:tcPr>
            <w:tcW w:w="1580" w:type="dxa"/>
            <w:tcBorders>
              <w:top w:val="single" w:sz="4" w:space="0" w:color="000000"/>
              <w:left w:val="single" w:sz="4" w:space="0" w:color="000000"/>
              <w:bottom w:val="single" w:sz="4" w:space="0" w:color="000000"/>
              <w:right w:val="single" w:sz="4" w:space="0" w:color="000000"/>
            </w:tcBorders>
          </w:tcPr>
          <w:p w14:paraId="1B75A071" w14:textId="77777777" w:rsidR="00430A3B" w:rsidRPr="00430A3B" w:rsidRDefault="00430A3B" w:rsidP="00430A3B">
            <w:pPr>
              <w:widowControl/>
              <w:kinsoku w:val="0"/>
              <w:spacing w:before="71"/>
              <w:ind w:left="280" w:right="181"/>
              <w:jc w:val="center"/>
              <w:rPr>
                <w:rFonts w:ascii="Arial" w:hAnsi="Arial" w:cs="Arial"/>
                <w:color w:val="auto"/>
                <w:kern w:val="0"/>
                <w:sz w:val="16"/>
                <w:szCs w:val="16"/>
              </w:rPr>
            </w:pPr>
            <w:r w:rsidRPr="00430A3B">
              <w:rPr>
                <w:rFonts w:ascii="Arial" w:hAnsi="Arial" w:cs="Arial"/>
                <w:color w:val="auto"/>
                <w:kern w:val="0"/>
                <w:sz w:val="16"/>
                <w:szCs w:val="16"/>
              </w:rPr>
              <w:t>01/20/2024</w:t>
            </w:r>
          </w:p>
        </w:tc>
        <w:tc>
          <w:tcPr>
            <w:tcW w:w="1610" w:type="dxa"/>
            <w:tcBorders>
              <w:top w:val="single" w:sz="4" w:space="0" w:color="000000"/>
              <w:left w:val="single" w:sz="4" w:space="0" w:color="000000"/>
              <w:bottom w:val="single" w:sz="4" w:space="0" w:color="000000"/>
              <w:right w:val="double" w:sz="2" w:space="0" w:color="000000"/>
            </w:tcBorders>
          </w:tcPr>
          <w:p w14:paraId="0A98C022" w14:textId="77777777" w:rsidR="00430A3B" w:rsidRPr="00430A3B" w:rsidRDefault="00430A3B" w:rsidP="00430A3B">
            <w:pPr>
              <w:widowControl/>
              <w:kinsoku w:val="0"/>
              <w:spacing w:before="71"/>
              <w:ind w:left="362" w:right="243"/>
              <w:jc w:val="center"/>
              <w:rPr>
                <w:rFonts w:ascii="Arial" w:hAnsi="Arial" w:cs="Arial"/>
                <w:color w:val="auto"/>
                <w:kern w:val="0"/>
                <w:sz w:val="16"/>
                <w:szCs w:val="16"/>
              </w:rPr>
            </w:pPr>
            <w:r w:rsidRPr="00430A3B">
              <w:rPr>
                <w:rFonts w:ascii="Arial" w:hAnsi="Arial" w:cs="Arial"/>
                <w:color w:val="auto"/>
                <w:kern w:val="0"/>
                <w:sz w:val="16"/>
                <w:szCs w:val="16"/>
              </w:rPr>
              <w:t>02/19/2024</w:t>
            </w:r>
          </w:p>
        </w:tc>
        <w:tc>
          <w:tcPr>
            <w:tcW w:w="7627" w:type="dxa"/>
            <w:tcBorders>
              <w:top w:val="single" w:sz="4" w:space="0" w:color="000000"/>
              <w:left w:val="double" w:sz="2" w:space="0" w:color="000000"/>
              <w:bottom w:val="single" w:sz="4" w:space="0" w:color="000000"/>
              <w:right w:val="single" w:sz="18" w:space="0" w:color="000000"/>
            </w:tcBorders>
          </w:tcPr>
          <w:p w14:paraId="210F8ADB" w14:textId="77777777" w:rsidR="00430A3B" w:rsidRPr="00430A3B" w:rsidRDefault="00430A3B" w:rsidP="00430A3B">
            <w:pPr>
              <w:widowControl/>
              <w:kinsoku w:val="0"/>
              <w:spacing w:before="71"/>
              <w:ind w:left="55"/>
              <w:rPr>
                <w:rFonts w:ascii="Arial" w:hAnsi="Arial" w:cs="Arial"/>
                <w:color w:val="auto"/>
                <w:kern w:val="0"/>
                <w:sz w:val="16"/>
                <w:szCs w:val="16"/>
              </w:rPr>
            </w:pPr>
            <w:r w:rsidRPr="00430A3B">
              <w:rPr>
                <w:rFonts w:ascii="Arial" w:hAnsi="Arial" w:cs="Arial"/>
                <w:color w:val="auto"/>
                <w:kern w:val="0"/>
                <w:sz w:val="16"/>
                <w:szCs w:val="16"/>
              </w:rPr>
              <w:t>We failed to adequately notify you, our drinking water consumers, about a violation of the drinking water regulations.</w:t>
            </w:r>
          </w:p>
        </w:tc>
      </w:tr>
      <w:tr w:rsidR="00430A3B" w:rsidRPr="00430A3B" w14:paraId="5D0A2DF0" w14:textId="77777777" w:rsidTr="00430A3B">
        <w:trPr>
          <w:trHeight w:val="490"/>
        </w:trPr>
        <w:tc>
          <w:tcPr>
            <w:tcW w:w="3280" w:type="dxa"/>
            <w:tcBorders>
              <w:top w:val="single" w:sz="4" w:space="0" w:color="000000"/>
              <w:left w:val="single" w:sz="18" w:space="0" w:color="000000"/>
              <w:bottom w:val="single" w:sz="4" w:space="0" w:color="000000"/>
              <w:right w:val="single" w:sz="4" w:space="0" w:color="000000"/>
            </w:tcBorders>
          </w:tcPr>
          <w:p w14:paraId="22DD79C0" w14:textId="77777777" w:rsidR="00430A3B" w:rsidRPr="00430A3B" w:rsidRDefault="00430A3B" w:rsidP="00430A3B">
            <w:pPr>
              <w:widowControl/>
              <w:kinsoku w:val="0"/>
              <w:spacing w:before="55" w:line="200" w:lineRule="atLeast"/>
              <w:ind w:left="57" w:right="588"/>
              <w:rPr>
                <w:rFonts w:ascii="Arial" w:hAnsi="Arial" w:cs="Arial"/>
                <w:color w:val="auto"/>
                <w:kern w:val="0"/>
                <w:sz w:val="16"/>
                <w:szCs w:val="16"/>
              </w:rPr>
            </w:pPr>
            <w:r w:rsidRPr="00430A3B">
              <w:rPr>
                <w:rFonts w:ascii="Arial" w:hAnsi="Arial" w:cs="Arial"/>
                <w:color w:val="auto"/>
                <w:kern w:val="0"/>
                <w:sz w:val="16"/>
                <w:szCs w:val="16"/>
              </w:rPr>
              <w:t>PUBLIC NOTICE RULE LINKED TO VIOLATION</w:t>
            </w:r>
          </w:p>
        </w:tc>
        <w:tc>
          <w:tcPr>
            <w:tcW w:w="1580" w:type="dxa"/>
            <w:tcBorders>
              <w:top w:val="single" w:sz="4" w:space="0" w:color="000000"/>
              <w:left w:val="single" w:sz="4" w:space="0" w:color="000000"/>
              <w:bottom w:val="single" w:sz="4" w:space="0" w:color="000000"/>
              <w:right w:val="single" w:sz="4" w:space="0" w:color="000000"/>
            </w:tcBorders>
          </w:tcPr>
          <w:p w14:paraId="2594841B" w14:textId="77777777" w:rsidR="00430A3B" w:rsidRPr="00430A3B" w:rsidRDefault="00430A3B" w:rsidP="00430A3B">
            <w:pPr>
              <w:widowControl/>
              <w:kinsoku w:val="0"/>
              <w:spacing w:before="71"/>
              <w:ind w:left="280" w:right="181"/>
              <w:jc w:val="center"/>
              <w:rPr>
                <w:rFonts w:ascii="Arial" w:hAnsi="Arial" w:cs="Arial"/>
                <w:color w:val="auto"/>
                <w:kern w:val="0"/>
                <w:sz w:val="16"/>
                <w:szCs w:val="16"/>
              </w:rPr>
            </w:pPr>
            <w:r w:rsidRPr="00430A3B">
              <w:rPr>
                <w:rFonts w:ascii="Arial" w:hAnsi="Arial" w:cs="Arial"/>
                <w:color w:val="auto"/>
                <w:kern w:val="0"/>
                <w:sz w:val="16"/>
                <w:szCs w:val="16"/>
              </w:rPr>
              <w:t>01/20/2024</w:t>
            </w:r>
          </w:p>
        </w:tc>
        <w:tc>
          <w:tcPr>
            <w:tcW w:w="1610" w:type="dxa"/>
            <w:tcBorders>
              <w:top w:val="single" w:sz="4" w:space="0" w:color="000000"/>
              <w:left w:val="single" w:sz="4" w:space="0" w:color="000000"/>
              <w:bottom w:val="single" w:sz="4" w:space="0" w:color="000000"/>
              <w:right w:val="double" w:sz="2" w:space="0" w:color="000000"/>
            </w:tcBorders>
          </w:tcPr>
          <w:p w14:paraId="4D9CD2FA" w14:textId="77777777" w:rsidR="00430A3B" w:rsidRPr="00430A3B" w:rsidRDefault="00430A3B" w:rsidP="00430A3B">
            <w:pPr>
              <w:widowControl/>
              <w:kinsoku w:val="0"/>
              <w:spacing w:before="71"/>
              <w:ind w:left="362" w:right="243"/>
              <w:jc w:val="center"/>
              <w:rPr>
                <w:rFonts w:ascii="Arial" w:hAnsi="Arial" w:cs="Arial"/>
                <w:color w:val="auto"/>
                <w:kern w:val="0"/>
                <w:sz w:val="16"/>
                <w:szCs w:val="16"/>
              </w:rPr>
            </w:pPr>
            <w:r w:rsidRPr="00430A3B">
              <w:rPr>
                <w:rFonts w:ascii="Arial" w:hAnsi="Arial" w:cs="Arial"/>
                <w:color w:val="auto"/>
                <w:kern w:val="0"/>
                <w:sz w:val="16"/>
                <w:szCs w:val="16"/>
              </w:rPr>
              <w:t>05/08/2024</w:t>
            </w:r>
          </w:p>
        </w:tc>
        <w:tc>
          <w:tcPr>
            <w:tcW w:w="7627" w:type="dxa"/>
            <w:tcBorders>
              <w:top w:val="single" w:sz="4" w:space="0" w:color="000000"/>
              <w:left w:val="double" w:sz="2" w:space="0" w:color="000000"/>
              <w:bottom w:val="single" w:sz="4" w:space="0" w:color="000000"/>
              <w:right w:val="single" w:sz="18" w:space="0" w:color="000000"/>
            </w:tcBorders>
          </w:tcPr>
          <w:p w14:paraId="1456B27D" w14:textId="77777777" w:rsidR="00430A3B" w:rsidRPr="00430A3B" w:rsidRDefault="00430A3B" w:rsidP="00430A3B">
            <w:pPr>
              <w:widowControl/>
              <w:kinsoku w:val="0"/>
              <w:spacing w:before="71"/>
              <w:ind w:left="55"/>
              <w:rPr>
                <w:rFonts w:ascii="Arial" w:hAnsi="Arial" w:cs="Arial"/>
                <w:color w:val="auto"/>
                <w:kern w:val="0"/>
                <w:sz w:val="16"/>
                <w:szCs w:val="16"/>
              </w:rPr>
            </w:pPr>
            <w:r w:rsidRPr="00430A3B">
              <w:rPr>
                <w:rFonts w:ascii="Arial" w:hAnsi="Arial" w:cs="Arial"/>
                <w:color w:val="auto"/>
                <w:kern w:val="0"/>
                <w:sz w:val="16"/>
                <w:szCs w:val="16"/>
              </w:rPr>
              <w:t>We failed to adequately notify you, our drinking water consumers, about a violation of the drinking water regulations.</w:t>
            </w:r>
          </w:p>
        </w:tc>
      </w:tr>
    </w:tbl>
    <w:p w14:paraId="6A9149CB" w14:textId="77777777" w:rsidR="00CB0BED" w:rsidRDefault="00CB0BED" w:rsidP="006F1F1E">
      <w:pPr>
        <w:overflowPunct/>
        <w:jc w:val="both"/>
        <w:rPr>
          <w:b/>
          <w:color w:val="auto"/>
          <w:kern w:val="0"/>
          <w:sz w:val="22"/>
          <w:szCs w:val="22"/>
        </w:rPr>
      </w:pPr>
    </w:p>
    <w:p w14:paraId="62C8E961" w14:textId="77777777" w:rsidR="00F94D49" w:rsidRDefault="00F94D49" w:rsidP="00F94D49">
      <w:pPr>
        <w:jc w:val="center"/>
        <w:rPr>
          <w:b/>
          <w:bCs/>
          <w:sz w:val="24"/>
          <w:szCs w:val="24"/>
        </w:rPr>
      </w:pPr>
      <w:r w:rsidRPr="00296266">
        <w:rPr>
          <w:b/>
          <w:bCs/>
          <w:sz w:val="24"/>
          <w:szCs w:val="24"/>
        </w:rPr>
        <w:t>202</w:t>
      </w:r>
      <w:r>
        <w:rPr>
          <w:b/>
          <w:bCs/>
          <w:sz w:val="24"/>
          <w:szCs w:val="24"/>
        </w:rPr>
        <w:t>4</w:t>
      </w:r>
      <w:r w:rsidRPr="00296266">
        <w:rPr>
          <w:b/>
          <w:bCs/>
          <w:sz w:val="24"/>
          <w:szCs w:val="24"/>
        </w:rPr>
        <w:t xml:space="preserve"> </w:t>
      </w:r>
      <w:r>
        <w:rPr>
          <w:b/>
          <w:bCs/>
          <w:sz w:val="24"/>
          <w:szCs w:val="24"/>
        </w:rPr>
        <w:t xml:space="preserve">CCR Supplemental </w:t>
      </w:r>
      <w:r w:rsidRPr="00296266">
        <w:rPr>
          <w:b/>
          <w:bCs/>
          <w:sz w:val="24"/>
          <w:szCs w:val="24"/>
        </w:rPr>
        <w:t xml:space="preserve">Lead and Copper </w:t>
      </w:r>
      <w:r>
        <w:rPr>
          <w:b/>
          <w:bCs/>
          <w:sz w:val="24"/>
          <w:szCs w:val="24"/>
        </w:rPr>
        <w:t xml:space="preserve">CCR Information </w:t>
      </w:r>
    </w:p>
    <w:p w14:paraId="50AE1903" w14:textId="77777777" w:rsidR="00F94D49" w:rsidRPr="00296266" w:rsidRDefault="00F94D49" w:rsidP="00F94D49">
      <w:pPr>
        <w:jc w:val="center"/>
        <w:rPr>
          <w:b/>
          <w:bCs/>
          <w:sz w:val="24"/>
          <w:szCs w:val="24"/>
        </w:rPr>
      </w:pPr>
      <w:r>
        <w:rPr>
          <w:b/>
          <w:bCs/>
          <w:sz w:val="24"/>
          <w:szCs w:val="24"/>
        </w:rPr>
        <w:t xml:space="preserve">For </w:t>
      </w:r>
      <w:r w:rsidRPr="00296266">
        <w:rPr>
          <w:b/>
          <w:bCs/>
          <w:sz w:val="24"/>
          <w:szCs w:val="24"/>
        </w:rPr>
        <w:t>(GA</w:t>
      </w:r>
      <w:r>
        <w:rPr>
          <w:b/>
          <w:bCs/>
          <w:sz w:val="24"/>
          <w:szCs w:val="24"/>
        </w:rPr>
        <w:t>1950003</w:t>
      </w:r>
      <w:r w:rsidRPr="00296266">
        <w:rPr>
          <w:b/>
          <w:bCs/>
          <w:sz w:val="24"/>
          <w:szCs w:val="24"/>
        </w:rPr>
        <w:t xml:space="preserve">) </w:t>
      </w:r>
      <w:r>
        <w:rPr>
          <w:b/>
          <w:bCs/>
          <w:sz w:val="24"/>
          <w:szCs w:val="24"/>
        </w:rPr>
        <w:t xml:space="preserve">City of Danielsville </w:t>
      </w:r>
      <w:r w:rsidRPr="00296266">
        <w:rPr>
          <w:b/>
          <w:bCs/>
          <w:sz w:val="24"/>
          <w:szCs w:val="24"/>
        </w:rPr>
        <w:t>Water System</w:t>
      </w:r>
    </w:p>
    <w:p w14:paraId="42025BB6" w14:textId="77777777" w:rsidR="00F94D49" w:rsidRDefault="00F94D49" w:rsidP="00F94D49">
      <w:pPr>
        <w:spacing w:before="240" w:after="240"/>
        <w:jc w:val="both"/>
        <w:rPr>
          <w:b/>
          <w:bCs/>
          <w:sz w:val="24"/>
          <w:szCs w:val="24"/>
        </w:rPr>
      </w:pPr>
    </w:p>
    <w:p w14:paraId="6F8523DD" w14:textId="77777777" w:rsidR="00F94D49" w:rsidRPr="00296266" w:rsidRDefault="00F94D49" w:rsidP="00F94D49">
      <w:pPr>
        <w:spacing w:before="240" w:after="240"/>
        <w:jc w:val="both"/>
        <w:rPr>
          <w:b/>
          <w:bCs/>
          <w:sz w:val="24"/>
          <w:szCs w:val="24"/>
        </w:rPr>
      </w:pPr>
      <w:r w:rsidRPr="00296266">
        <w:rPr>
          <w:b/>
          <w:bCs/>
          <w:sz w:val="24"/>
          <w:szCs w:val="24"/>
        </w:rPr>
        <w:t>Required Lead Language:</w:t>
      </w:r>
      <w:r w:rsidRPr="00296266">
        <w:rPr>
          <w:sz w:val="24"/>
          <w:szCs w:val="24"/>
        </w:rPr>
        <w:t xml:space="preserve"> </w:t>
      </w:r>
      <w:r w:rsidRPr="00BE58B0">
        <w:rPr>
          <w:i/>
          <w:iCs/>
          <w:sz w:val="24"/>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t>
      </w:r>
      <w:r>
        <w:rPr>
          <w:b/>
          <w:bCs/>
          <w:i/>
          <w:iCs/>
          <w:sz w:val="24"/>
          <w:szCs w:val="24"/>
        </w:rPr>
        <w:t xml:space="preserve">City of Danielsville </w:t>
      </w:r>
      <w:r w:rsidRPr="00BE58B0">
        <w:rPr>
          <w:i/>
          <w:iCs/>
          <w:sz w:val="24"/>
          <w:szCs w:val="24"/>
        </w:rPr>
        <w:t xml:space="preserve">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w:t>
      </w:r>
      <w:r w:rsidRPr="00BE58B0">
        <w:rPr>
          <w:i/>
          <w:iCs/>
          <w:sz w:val="24"/>
          <w:szCs w:val="24"/>
        </w:rPr>
        <w:lastRenderedPageBreak/>
        <w:t xml:space="preserve">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Pr="000229CA">
        <w:rPr>
          <w:color w:val="161616"/>
          <w:w w:val="105"/>
        </w:rPr>
        <w:t>City Hall at (706) 7</w:t>
      </w:r>
      <w:r>
        <w:rPr>
          <w:color w:val="161616"/>
          <w:w w:val="105"/>
        </w:rPr>
        <w:t>95</w:t>
      </w:r>
      <w:r w:rsidRPr="000229CA">
        <w:rPr>
          <w:color w:val="161616"/>
          <w:w w:val="105"/>
        </w:rPr>
        <w:t>-</w:t>
      </w:r>
      <w:r>
        <w:rPr>
          <w:color w:val="161616"/>
          <w:w w:val="105"/>
        </w:rPr>
        <w:t xml:space="preserve">2189. </w:t>
      </w:r>
      <w:r w:rsidRPr="00BE58B0">
        <w:rPr>
          <w:i/>
          <w:iCs/>
          <w:sz w:val="24"/>
          <w:szCs w:val="24"/>
        </w:rPr>
        <w:t xml:space="preserve">Information on lead in drinking water, testing methods, and steps you can take to minimize exposure is available at </w:t>
      </w:r>
      <w:hyperlink r:id="rId9">
        <w:r w:rsidRPr="000F50AD">
          <w:rPr>
            <w:rStyle w:val="Hyperlink"/>
            <w:i/>
            <w:iCs/>
            <w:sz w:val="24"/>
            <w:szCs w:val="24"/>
          </w:rPr>
          <w:t>https://www.epa.gov/safewater/lead</w:t>
        </w:r>
      </w:hyperlink>
      <w:r w:rsidRPr="000F50AD">
        <w:rPr>
          <w:i/>
          <w:iCs/>
          <w:sz w:val="24"/>
          <w:szCs w:val="24"/>
        </w:rPr>
        <w:t>.</w:t>
      </w:r>
    </w:p>
    <w:p w14:paraId="61BDD1D0" w14:textId="77777777" w:rsidR="00F94D49" w:rsidRPr="00296266" w:rsidRDefault="00F94D49" w:rsidP="00F94D49">
      <w:pPr>
        <w:pStyle w:val="NoSpacing"/>
        <w:rPr>
          <w:rFonts w:ascii="Times New Roman" w:eastAsia="Times New Roman" w:hAnsi="Times New Roman" w:cs="Times New Roman"/>
          <w:sz w:val="24"/>
          <w:szCs w:val="24"/>
        </w:rPr>
      </w:pPr>
    </w:p>
    <w:p w14:paraId="4A271492" w14:textId="77777777" w:rsidR="00F94D49" w:rsidRPr="00296266" w:rsidRDefault="00F94D49" w:rsidP="00F94D49">
      <w:pPr>
        <w:rPr>
          <w:sz w:val="24"/>
          <w:szCs w:val="24"/>
        </w:rPr>
      </w:pPr>
      <w:r>
        <w:rPr>
          <w:sz w:val="24"/>
          <w:szCs w:val="24"/>
        </w:rPr>
        <w:t xml:space="preserve">Lead and Copper Range Data.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175"/>
        <w:gridCol w:w="1190"/>
        <w:gridCol w:w="1172"/>
        <w:gridCol w:w="1168"/>
        <w:gridCol w:w="1153"/>
        <w:gridCol w:w="1156"/>
        <w:gridCol w:w="1159"/>
        <w:gridCol w:w="1185"/>
      </w:tblGrid>
      <w:tr w:rsidR="00F94D49" w:rsidRPr="00296266" w14:paraId="115B52E3" w14:textId="77777777" w:rsidTr="00E40D44">
        <w:trPr>
          <w:trHeight w:val="300"/>
        </w:trPr>
        <w:tc>
          <w:tcPr>
            <w:tcW w:w="1175" w:type="dxa"/>
            <w:vMerge w:val="restart"/>
            <w:shd w:val="clear" w:color="auto" w:fill="auto"/>
          </w:tcPr>
          <w:p w14:paraId="584CF01E" w14:textId="77777777" w:rsidR="00F94D49" w:rsidRPr="00AB2ACE" w:rsidRDefault="00F94D49" w:rsidP="00E40D44">
            <w:pPr>
              <w:jc w:val="center"/>
              <w:rPr>
                <w:b/>
                <w:bCs/>
                <w:sz w:val="24"/>
                <w:szCs w:val="24"/>
              </w:rPr>
            </w:pPr>
            <w:r w:rsidRPr="00AB2ACE">
              <w:rPr>
                <w:b/>
                <w:bCs/>
                <w:sz w:val="24"/>
                <w:szCs w:val="24"/>
              </w:rPr>
              <w:t>Analyte</w:t>
            </w:r>
          </w:p>
        </w:tc>
        <w:tc>
          <w:tcPr>
            <w:tcW w:w="1182" w:type="dxa"/>
            <w:vMerge w:val="restart"/>
            <w:shd w:val="clear" w:color="auto" w:fill="auto"/>
          </w:tcPr>
          <w:p w14:paraId="1AA488E4" w14:textId="77777777" w:rsidR="00F94D49" w:rsidRPr="00AB2ACE" w:rsidRDefault="00F94D49" w:rsidP="00E40D44">
            <w:pPr>
              <w:jc w:val="center"/>
              <w:rPr>
                <w:b/>
                <w:bCs/>
                <w:sz w:val="24"/>
                <w:szCs w:val="24"/>
              </w:rPr>
            </w:pPr>
            <w:r w:rsidRPr="00AB2ACE">
              <w:rPr>
                <w:b/>
                <w:bCs/>
                <w:sz w:val="24"/>
                <w:szCs w:val="24"/>
              </w:rPr>
              <w:t>Date Sampled</w:t>
            </w:r>
          </w:p>
        </w:tc>
        <w:tc>
          <w:tcPr>
            <w:tcW w:w="1172" w:type="dxa"/>
            <w:vMerge w:val="restart"/>
            <w:shd w:val="clear" w:color="auto" w:fill="auto"/>
          </w:tcPr>
          <w:p w14:paraId="35244C13" w14:textId="77777777" w:rsidR="00F94D49" w:rsidRPr="00AB2ACE" w:rsidRDefault="00F94D49" w:rsidP="00E40D44">
            <w:pPr>
              <w:jc w:val="center"/>
              <w:rPr>
                <w:b/>
                <w:bCs/>
                <w:sz w:val="24"/>
                <w:szCs w:val="24"/>
              </w:rPr>
            </w:pPr>
            <w:r w:rsidRPr="00AB2ACE">
              <w:rPr>
                <w:b/>
                <w:bCs/>
                <w:sz w:val="24"/>
                <w:szCs w:val="24"/>
              </w:rPr>
              <w:t>MCLG</w:t>
            </w:r>
          </w:p>
        </w:tc>
        <w:tc>
          <w:tcPr>
            <w:tcW w:w="1168" w:type="dxa"/>
            <w:vMerge w:val="restart"/>
            <w:shd w:val="clear" w:color="auto" w:fill="auto"/>
          </w:tcPr>
          <w:p w14:paraId="4C87460D" w14:textId="77777777" w:rsidR="00F94D49" w:rsidRPr="00AB2ACE" w:rsidRDefault="00F94D49" w:rsidP="00E40D44">
            <w:pPr>
              <w:jc w:val="center"/>
              <w:rPr>
                <w:b/>
                <w:bCs/>
                <w:sz w:val="24"/>
                <w:szCs w:val="24"/>
              </w:rPr>
            </w:pPr>
            <w:r w:rsidRPr="00AB2ACE">
              <w:rPr>
                <w:b/>
                <w:bCs/>
                <w:sz w:val="24"/>
                <w:szCs w:val="24"/>
              </w:rPr>
              <w:t>Action Level (AL)</w:t>
            </w:r>
          </w:p>
        </w:tc>
        <w:tc>
          <w:tcPr>
            <w:tcW w:w="2309" w:type="dxa"/>
            <w:gridSpan w:val="2"/>
            <w:shd w:val="clear" w:color="auto" w:fill="auto"/>
          </w:tcPr>
          <w:p w14:paraId="7C972FB2" w14:textId="77777777" w:rsidR="00F94D49" w:rsidRPr="00AB2ACE" w:rsidRDefault="00F94D49" w:rsidP="00E40D44">
            <w:pPr>
              <w:jc w:val="center"/>
              <w:rPr>
                <w:b/>
                <w:bCs/>
                <w:sz w:val="24"/>
                <w:szCs w:val="24"/>
              </w:rPr>
            </w:pPr>
            <w:r w:rsidRPr="00AB2ACE">
              <w:rPr>
                <w:b/>
                <w:bCs/>
                <w:sz w:val="24"/>
                <w:szCs w:val="24"/>
              </w:rPr>
              <w:t>Range</w:t>
            </w:r>
          </w:p>
        </w:tc>
        <w:tc>
          <w:tcPr>
            <w:tcW w:w="1159" w:type="dxa"/>
            <w:vMerge w:val="restart"/>
            <w:shd w:val="clear" w:color="auto" w:fill="auto"/>
          </w:tcPr>
          <w:p w14:paraId="4F0DAABC" w14:textId="77777777" w:rsidR="00F94D49" w:rsidRPr="00AB2ACE" w:rsidRDefault="00F94D49" w:rsidP="00E40D44">
            <w:pPr>
              <w:jc w:val="center"/>
              <w:rPr>
                <w:b/>
                <w:bCs/>
                <w:sz w:val="24"/>
                <w:szCs w:val="24"/>
              </w:rPr>
            </w:pPr>
            <w:r w:rsidRPr="00AB2ACE">
              <w:rPr>
                <w:b/>
                <w:bCs/>
                <w:sz w:val="24"/>
                <w:szCs w:val="24"/>
              </w:rPr>
              <w:t>Units</w:t>
            </w:r>
          </w:p>
        </w:tc>
        <w:tc>
          <w:tcPr>
            <w:tcW w:w="1185" w:type="dxa"/>
            <w:vMerge w:val="restart"/>
            <w:shd w:val="clear" w:color="auto" w:fill="auto"/>
          </w:tcPr>
          <w:p w14:paraId="5A5BDDDD" w14:textId="77777777" w:rsidR="00F94D49" w:rsidRPr="00AB2ACE" w:rsidRDefault="00F94D49" w:rsidP="00E40D44">
            <w:pPr>
              <w:jc w:val="center"/>
              <w:rPr>
                <w:b/>
                <w:bCs/>
                <w:sz w:val="24"/>
                <w:szCs w:val="24"/>
              </w:rPr>
            </w:pPr>
            <w:r w:rsidRPr="00AB2ACE">
              <w:rPr>
                <w:b/>
                <w:bCs/>
                <w:sz w:val="24"/>
                <w:szCs w:val="24"/>
              </w:rPr>
              <w:t>Violation</w:t>
            </w:r>
          </w:p>
        </w:tc>
      </w:tr>
      <w:tr w:rsidR="00F94D49" w:rsidRPr="00296266" w14:paraId="435DEE48" w14:textId="77777777" w:rsidTr="00E40D44">
        <w:trPr>
          <w:trHeight w:val="300"/>
        </w:trPr>
        <w:tc>
          <w:tcPr>
            <w:tcW w:w="1175" w:type="dxa"/>
            <w:vMerge/>
            <w:shd w:val="clear" w:color="auto" w:fill="auto"/>
          </w:tcPr>
          <w:p w14:paraId="77877BA5" w14:textId="77777777" w:rsidR="00F94D49" w:rsidRPr="00AB2ACE" w:rsidRDefault="00F94D49" w:rsidP="00E40D44">
            <w:pPr>
              <w:rPr>
                <w:rFonts w:eastAsia="Calibri" w:cs="Arial"/>
                <w:sz w:val="24"/>
                <w:szCs w:val="24"/>
              </w:rPr>
            </w:pPr>
          </w:p>
        </w:tc>
        <w:tc>
          <w:tcPr>
            <w:tcW w:w="1182" w:type="dxa"/>
            <w:vMerge/>
            <w:shd w:val="clear" w:color="auto" w:fill="auto"/>
          </w:tcPr>
          <w:p w14:paraId="239F5717" w14:textId="77777777" w:rsidR="00F94D49" w:rsidRPr="00AB2ACE" w:rsidRDefault="00F94D49" w:rsidP="00E40D44">
            <w:pPr>
              <w:rPr>
                <w:rFonts w:eastAsia="Calibri" w:cs="Arial"/>
                <w:sz w:val="24"/>
                <w:szCs w:val="24"/>
              </w:rPr>
            </w:pPr>
          </w:p>
        </w:tc>
        <w:tc>
          <w:tcPr>
            <w:tcW w:w="1172" w:type="dxa"/>
            <w:vMerge/>
            <w:shd w:val="clear" w:color="auto" w:fill="auto"/>
          </w:tcPr>
          <w:p w14:paraId="32DCC16F" w14:textId="77777777" w:rsidR="00F94D49" w:rsidRPr="00AB2ACE" w:rsidRDefault="00F94D49" w:rsidP="00E40D44">
            <w:pPr>
              <w:rPr>
                <w:rFonts w:eastAsia="Calibri" w:cs="Arial"/>
                <w:sz w:val="24"/>
                <w:szCs w:val="24"/>
              </w:rPr>
            </w:pPr>
          </w:p>
        </w:tc>
        <w:tc>
          <w:tcPr>
            <w:tcW w:w="1168" w:type="dxa"/>
            <w:vMerge/>
            <w:shd w:val="clear" w:color="auto" w:fill="auto"/>
          </w:tcPr>
          <w:p w14:paraId="59F57C04" w14:textId="77777777" w:rsidR="00F94D49" w:rsidRPr="00AB2ACE" w:rsidRDefault="00F94D49" w:rsidP="00E40D44">
            <w:pPr>
              <w:rPr>
                <w:rFonts w:eastAsia="Calibri" w:cs="Arial"/>
                <w:sz w:val="24"/>
                <w:szCs w:val="24"/>
              </w:rPr>
            </w:pPr>
          </w:p>
        </w:tc>
        <w:tc>
          <w:tcPr>
            <w:tcW w:w="1153" w:type="dxa"/>
            <w:shd w:val="clear" w:color="auto" w:fill="auto"/>
          </w:tcPr>
          <w:p w14:paraId="39A3843D" w14:textId="77777777" w:rsidR="00F94D49" w:rsidRPr="00AB2ACE" w:rsidRDefault="00F94D49" w:rsidP="00E40D44">
            <w:pPr>
              <w:jc w:val="center"/>
              <w:rPr>
                <w:b/>
                <w:bCs/>
                <w:sz w:val="24"/>
                <w:szCs w:val="24"/>
              </w:rPr>
            </w:pPr>
            <w:r w:rsidRPr="00AB2ACE">
              <w:rPr>
                <w:b/>
                <w:bCs/>
                <w:sz w:val="24"/>
                <w:szCs w:val="24"/>
              </w:rPr>
              <w:t>Low</w:t>
            </w:r>
          </w:p>
        </w:tc>
        <w:tc>
          <w:tcPr>
            <w:tcW w:w="1156" w:type="dxa"/>
            <w:shd w:val="clear" w:color="auto" w:fill="auto"/>
          </w:tcPr>
          <w:p w14:paraId="5114E962" w14:textId="77777777" w:rsidR="00F94D49" w:rsidRPr="00AB2ACE" w:rsidRDefault="00F94D49" w:rsidP="00E40D44">
            <w:pPr>
              <w:jc w:val="center"/>
              <w:rPr>
                <w:b/>
                <w:bCs/>
                <w:sz w:val="24"/>
                <w:szCs w:val="24"/>
              </w:rPr>
            </w:pPr>
            <w:r w:rsidRPr="00AB2ACE">
              <w:rPr>
                <w:b/>
                <w:bCs/>
                <w:sz w:val="24"/>
                <w:szCs w:val="24"/>
              </w:rPr>
              <w:t>High</w:t>
            </w:r>
          </w:p>
        </w:tc>
        <w:tc>
          <w:tcPr>
            <w:tcW w:w="1159" w:type="dxa"/>
            <w:vMerge/>
            <w:shd w:val="clear" w:color="auto" w:fill="auto"/>
          </w:tcPr>
          <w:p w14:paraId="2A4A2A8C" w14:textId="77777777" w:rsidR="00F94D49" w:rsidRPr="00AB2ACE" w:rsidRDefault="00F94D49" w:rsidP="00E40D44">
            <w:pPr>
              <w:rPr>
                <w:rFonts w:eastAsia="Calibri" w:cs="Arial"/>
                <w:sz w:val="24"/>
                <w:szCs w:val="24"/>
              </w:rPr>
            </w:pPr>
          </w:p>
        </w:tc>
        <w:tc>
          <w:tcPr>
            <w:tcW w:w="1185" w:type="dxa"/>
            <w:vMerge/>
            <w:shd w:val="clear" w:color="auto" w:fill="auto"/>
          </w:tcPr>
          <w:p w14:paraId="7A4EFD72" w14:textId="77777777" w:rsidR="00F94D49" w:rsidRPr="00AB2ACE" w:rsidRDefault="00F94D49" w:rsidP="00E40D44">
            <w:pPr>
              <w:rPr>
                <w:rFonts w:eastAsia="Calibri" w:cs="Arial"/>
                <w:sz w:val="24"/>
                <w:szCs w:val="24"/>
              </w:rPr>
            </w:pPr>
          </w:p>
        </w:tc>
      </w:tr>
      <w:tr w:rsidR="00F94D49" w:rsidRPr="00296266" w14:paraId="13EDECB9" w14:textId="77777777" w:rsidTr="00E40D44">
        <w:trPr>
          <w:trHeight w:val="300"/>
        </w:trPr>
        <w:tc>
          <w:tcPr>
            <w:tcW w:w="1175" w:type="dxa"/>
            <w:shd w:val="clear" w:color="auto" w:fill="auto"/>
          </w:tcPr>
          <w:p w14:paraId="058B2158" w14:textId="77777777" w:rsidR="00F94D49" w:rsidRPr="00AB2ACE" w:rsidRDefault="00F94D49" w:rsidP="00E40D44">
            <w:pPr>
              <w:rPr>
                <w:sz w:val="24"/>
                <w:szCs w:val="24"/>
              </w:rPr>
            </w:pPr>
            <w:r w:rsidRPr="00AB2ACE">
              <w:rPr>
                <w:sz w:val="24"/>
                <w:szCs w:val="24"/>
              </w:rPr>
              <w:t>Lead</w:t>
            </w:r>
          </w:p>
        </w:tc>
        <w:tc>
          <w:tcPr>
            <w:tcW w:w="1182" w:type="dxa"/>
            <w:shd w:val="clear" w:color="auto" w:fill="auto"/>
          </w:tcPr>
          <w:p w14:paraId="458AD0A2" w14:textId="77777777" w:rsidR="00F94D49" w:rsidRPr="00AB2ACE" w:rsidRDefault="00F2609E" w:rsidP="00E40D44">
            <w:pPr>
              <w:jc w:val="center"/>
              <w:rPr>
                <w:sz w:val="24"/>
                <w:szCs w:val="24"/>
              </w:rPr>
            </w:pPr>
            <w:r>
              <w:rPr>
                <w:sz w:val="24"/>
                <w:szCs w:val="24"/>
              </w:rPr>
              <w:t>6</w:t>
            </w:r>
            <w:r w:rsidR="00F94D49" w:rsidRPr="00AB2ACE">
              <w:rPr>
                <w:sz w:val="24"/>
                <w:szCs w:val="24"/>
              </w:rPr>
              <w:t>/</w:t>
            </w:r>
            <w:r>
              <w:rPr>
                <w:sz w:val="24"/>
                <w:szCs w:val="24"/>
              </w:rPr>
              <w:t>28</w:t>
            </w:r>
            <w:r w:rsidR="00F94D49" w:rsidRPr="00AB2ACE">
              <w:rPr>
                <w:sz w:val="24"/>
                <w:szCs w:val="24"/>
              </w:rPr>
              <w:t>/202</w:t>
            </w:r>
            <w:r>
              <w:rPr>
                <w:sz w:val="24"/>
                <w:szCs w:val="24"/>
              </w:rPr>
              <w:t>2</w:t>
            </w:r>
          </w:p>
        </w:tc>
        <w:tc>
          <w:tcPr>
            <w:tcW w:w="1172" w:type="dxa"/>
            <w:shd w:val="clear" w:color="auto" w:fill="auto"/>
          </w:tcPr>
          <w:p w14:paraId="7972C25F" w14:textId="77777777" w:rsidR="00F94D49" w:rsidRPr="00AB2ACE" w:rsidRDefault="00F94D49" w:rsidP="00E40D44">
            <w:pPr>
              <w:jc w:val="center"/>
              <w:rPr>
                <w:sz w:val="24"/>
                <w:szCs w:val="24"/>
              </w:rPr>
            </w:pPr>
            <w:r w:rsidRPr="00AB2ACE">
              <w:rPr>
                <w:sz w:val="24"/>
                <w:szCs w:val="24"/>
              </w:rPr>
              <w:t>0</w:t>
            </w:r>
          </w:p>
        </w:tc>
        <w:tc>
          <w:tcPr>
            <w:tcW w:w="1168" w:type="dxa"/>
            <w:shd w:val="clear" w:color="auto" w:fill="auto"/>
          </w:tcPr>
          <w:p w14:paraId="4297A974" w14:textId="77777777" w:rsidR="00F94D49" w:rsidRPr="00AB2ACE" w:rsidRDefault="00F94D49" w:rsidP="00E40D44">
            <w:pPr>
              <w:jc w:val="center"/>
              <w:rPr>
                <w:sz w:val="24"/>
                <w:szCs w:val="24"/>
              </w:rPr>
            </w:pPr>
            <w:r w:rsidRPr="00AB2ACE">
              <w:rPr>
                <w:sz w:val="24"/>
                <w:szCs w:val="24"/>
              </w:rPr>
              <w:t>15</w:t>
            </w:r>
          </w:p>
        </w:tc>
        <w:tc>
          <w:tcPr>
            <w:tcW w:w="1153" w:type="dxa"/>
            <w:shd w:val="clear" w:color="auto" w:fill="auto"/>
          </w:tcPr>
          <w:p w14:paraId="4F4C9331" w14:textId="77777777" w:rsidR="00F94D49" w:rsidRPr="00AB2ACE" w:rsidRDefault="00F94D49" w:rsidP="00E40D44">
            <w:pPr>
              <w:jc w:val="center"/>
              <w:rPr>
                <w:sz w:val="24"/>
                <w:szCs w:val="24"/>
              </w:rPr>
            </w:pPr>
            <w:r w:rsidRPr="00AB2ACE">
              <w:rPr>
                <w:sz w:val="24"/>
                <w:szCs w:val="24"/>
              </w:rPr>
              <w:t>0</w:t>
            </w:r>
          </w:p>
        </w:tc>
        <w:tc>
          <w:tcPr>
            <w:tcW w:w="1156" w:type="dxa"/>
            <w:shd w:val="clear" w:color="auto" w:fill="auto"/>
          </w:tcPr>
          <w:p w14:paraId="47B7A6A7" w14:textId="6D27E856" w:rsidR="00F94D49" w:rsidRPr="00AB2ACE" w:rsidRDefault="003C7437" w:rsidP="00E40D44">
            <w:pPr>
              <w:jc w:val="center"/>
              <w:rPr>
                <w:sz w:val="24"/>
                <w:szCs w:val="24"/>
              </w:rPr>
            </w:pPr>
            <w:r>
              <w:rPr>
                <w:sz w:val="24"/>
                <w:szCs w:val="24"/>
              </w:rPr>
              <w:t>1.3</w:t>
            </w:r>
          </w:p>
        </w:tc>
        <w:tc>
          <w:tcPr>
            <w:tcW w:w="1159" w:type="dxa"/>
            <w:shd w:val="clear" w:color="auto" w:fill="auto"/>
          </w:tcPr>
          <w:p w14:paraId="6B812510" w14:textId="77777777" w:rsidR="00F94D49" w:rsidRPr="00AB2ACE" w:rsidRDefault="00F94D49" w:rsidP="00E40D44">
            <w:pPr>
              <w:jc w:val="center"/>
              <w:rPr>
                <w:sz w:val="24"/>
                <w:szCs w:val="24"/>
              </w:rPr>
            </w:pPr>
            <w:r w:rsidRPr="00AB2ACE">
              <w:rPr>
                <w:sz w:val="24"/>
                <w:szCs w:val="24"/>
              </w:rPr>
              <w:t>ppb</w:t>
            </w:r>
          </w:p>
        </w:tc>
        <w:tc>
          <w:tcPr>
            <w:tcW w:w="1185" w:type="dxa"/>
            <w:shd w:val="clear" w:color="auto" w:fill="auto"/>
          </w:tcPr>
          <w:p w14:paraId="5477D331" w14:textId="77777777" w:rsidR="00F94D49" w:rsidRPr="00AB2ACE" w:rsidRDefault="00F94D49" w:rsidP="00E40D44">
            <w:pPr>
              <w:jc w:val="center"/>
              <w:rPr>
                <w:sz w:val="24"/>
                <w:szCs w:val="24"/>
              </w:rPr>
            </w:pPr>
            <w:r w:rsidRPr="00AB2ACE">
              <w:rPr>
                <w:sz w:val="24"/>
                <w:szCs w:val="24"/>
              </w:rPr>
              <w:t>No</w:t>
            </w:r>
          </w:p>
        </w:tc>
      </w:tr>
      <w:tr w:rsidR="00F94D49" w:rsidRPr="00296266" w14:paraId="7A088C29" w14:textId="77777777" w:rsidTr="00E40D44">
        <w:trPr>
          <w:trHeight w:val="300"/>
        </w:trPr>
        <w:tc>
          <w:tcPr>
            <w:tcW w:w="1175" w:type="dxa"/>
            <w:shd w:val="clear" w:color="auto" w:fill="auto"/>
          </w:tcPr>
          <w:p w14:paraId="299F3A98" w14:textId="77777777" w:rsidR="00F94D49" w:rsidRPr="00AB2ACE" w:rsidRDefault="00F94D49" w:rsidP="00E40D44">
            <w:pPr>
              <w:rPr>
                <w:sz w:val="24"/>
                <w:szCs w:val="24"/>
              </w:rPr>
            </w:pPr>
            <w:r w:rsidRPr="00AB2ACE">
              <w:rPr>
                <w:sz w:val="24"/>
                <w:szCs w:val="24"/>
              </w:rPr>
              <w:t>Copper</w:t>
            </w:r>
          </w:p>
        </w:tc>
        <w:tc>
          <w:tcPr>
            <w:tcW w:w="1182" w:type="dxa"/>
            <w:shd w:val="clear" w:color="auto" w:fill="auto"/>
          </w:tcPr>
          <w:p w14:paraId="5C979456" w14:textId="77777777" w:rsidR="00F94D49" w:rsidRPr="00AB2ACE" w:rsidRDefault="00F2609E" w:rsidP="00E40D44">
            <w:pPr>
              <w:jc w:val="center"/>
              <w:rPr>
                <w:sz w:val="24"/>
                <w:szCs w:val="24"/>
              </w:rPr>
            </w:pPr>
            <w:r>
              <w:rPr>
                <w:sz w:val="24"/>
                <w:szCs w:val="24"/>
              </w:rPr>
              <w:t>6</w:t>
            </w:r>
            <w:r w:rsidR="00F94D49" w:rsidRPr="00AB2ACE">
              <w:rPr>
                <w:sz w:val="24"/>
                <w:szCs w:val="24"/>
              </w:rPr>
              <w:t>/</w:t>
            </w:r>
            <w:r>
              <w:rPr>
                <w:sz w:val="24"/>
                <w:szCs w:val="24"/>
              </w:rPr>
              <w:t>28</w:t>
            </w:r>
            <w:r w:rsidR="00F94D49" w:rsidRPr="00AB2ACE">
              <w:rPr>
                <w:sz w:val="24"/>
                <w:szCs w:val="24"/>
              </w:rPr>
              <w:t>/202</w:t>
            </w:r>
            <w:r>
              <w:rPr>
                <w:sz w:val="24"/>
                <w:szCs w:val="24"/>
              </w:rPr>
              <w:t>2</w:t>
            </w:r>
          </w:p>
        </w:tc>
        <w:tc>
          <w:tcPr>
            <w:tcW w:w="1172" w:type="dxa"/>
            <w:shd w:val="clear" w:color="auto" w:fill="auto"/>
          </w:tcPr>
          <w:p w14:paraId="3E228D25" w14:textId="77777777" w:rsidR="00F94D49" w:rsidRPr="00AB2ACE" w:rsidRDefault="00F94D49" w:rsidP="00E40D44">
            <w:pPr>
              <w:jc w:val="center"/>
              <w:rPr>
                <w:sz w:val="24"/>
                <w:szCs w:val="24"/>
              </w:rPr>
            </w:pPr>
            <w:r w:rsidRPr="00AB2ACE">
              <w:rPr>
                <w:sz w:val="24"/>
                <w:szCs w:val="24"/>
              </w:rPr>
              <w:t>1.3</w:t>
            </w:r>
          </w:p>
        </w:tc>
        <w:tc>
          <w:tcPr>
            <w:tcW w:w="1168" w:type="dxa"/>
            <w:shd w:val="clear" w:color="auto" w:fill="auto"/>
          </w:tcPr>
          <w:p w14:paraId="4E8D9F7B" w14:textId="77777777" w:rsidR="00F94D49" w:rsidRPr="00AB2ACE" w:rsidRDefault="00F94D49" w:rsidP="00E40D44">
            <w:pPr>
              <w:jc w:val="center"/>
              <w:rPr>
                <w:sz w:val="24"/>
                <w:szCs w:val="24"/>
              </w:rPr>
            </w:pPr>
            <w:r w:rsidRPr="00AB2ACE">
              <w:rPr>
                <w:sz w:val="24"/>
                <w:szCs w:val="24"/>
              </w:rPr>
              <w:t>1.3</w:t>
            </w:r>
          </w:p>
        </w:tc>
        <w:tc>
          <w:tcPr>
            <w:tcW w:w="1153" w:type="dxa"/>
            <w:shd w:val="clear" w:color="auto" w:fill="auto"/>
          </w:tcPr>
          <w:p w14:paraId="2A2BFFC3" w14:textId="11A7F4C4" w:rsidR="00F94D49" w:rsidRPr="00AB2ACE" w:rsidRDefault="00F94D49" w:rsidP="00E40D44">
            <w:pPr>
              <w:jc w:val="center"/>
              <w:rPr>
                <w:sz w:val="24"/>
                <w:szCs w:val="24"/>
              </w:rPr>
            </w:pPr>
            <w:r w:rsidRPr="00AB2ACE">
              <w:rPr>
                <w:sz w:val="24"/>
                <w:szCs w:val="24"/>
              </w:rPr>
              <w:t>0.0</w:t>
            </w:r>
            <w:r w:rsidR="003C7437">
              <w:rPr>
                <w:sz w:val="24"/>
                <w:szCs w:val="24"/>
              </w:rPr>
              <w:t>03</w:t>
            </w:r>
          </w:p>
        </w:tc>
        <w:tc>
          <w:tcPr>
            <w:tcW w:w="1156" w:type="dxa"/>
            <w:shd w:val="clear" w:color="auto" w:fill="auto"/>
          </w:tcPr>
          <w:p w14:paraId="74FF99A7" w14:textId="607D4C01" w:rsidR="00F94D49" w:rsidRPr="00AB2ACE" w:rsidRDefault="003C7437" w:rsidP="00E40D44">
            <w:pPr>
              <w:rPr>
                <w:sz w:val="24"/>
                <w:szCs w:val="24"/>
              </w:rPr>
            </w:pPr>
            <w:r>
              <w:rPr>
                <w:sz w:val="24"/>
                <w:szCs w:val="24"/>
              </w:rPr>
              <w:t xml:space="preserve">    </w:t>
            </w:r>
            <w:r w:rsidR="00F94D49" w:rsidRPr="00AB2ACE">
              <w:rPr>
                <w:sz w:val="24"/>
                <w:szCs w:val="24"/>
              </w:rPr>
              <w:t>0.</w:t>
            </w:r>
            <w:r>
              <w:rPr>
                <w:sz w:val="24"/>
                <w:szCs w:val="24"/>
              </w:rPr>
              <w:t>37</w:t>
            </w:r>
          </w:p>
        </w:tc>
        <w:tc>
          <w:tcPr>
            <w:tcW w:w="1159" w:type="dxa"/>
            <w:shd w:val="clear" w:color="auto" w:fill="auto"/>
          </w:tcPr>
          <w:p w14:paraId="0CB69641" w14:textId="77777777" w:rsidR="00F94D49" w:rsidRPr="00AB2ACE" w:rsidRDefault="00F94D49" w:rsidP="00E40D44">
            <w:pPr>
              <w:jc w:val="center"/>
              <w:rPr>
                <w:sz w:val="24"/>
                <w:szCs w:val="24"/>
              </w:rPr>
            </w:pPr>
            <w:r w:rsidRPr="00AB2ACE">
              <w:rPr>
                <w:sz w:val="24"/>
                <w:szCs w:val="24"/>
              </w:rPr>
              <w:t>ppm</w:t>
            </w:r>
          </w:p>
        </w:tc>
        <w:tc>
          <w:tcPr>
            <w:tcW w:w="1185" w:type="dxa"/>
            <w:shd w:val="clear" w:color="auto" w:fill="auto"/>
          </w:tcPr>
          <w:p w14:paraId="53AEF562" w14:textId="77777777" w:rsidR="00F94D49" w:rsidRPr="00AB2ACE" w:rsidRDefault="00F94D49" w:rsidP="00E40D44">
            <w:pPr>
              <w:jc w:val="center"/>
              <w:rPr>
                <w:sz w:val="24"/>
                <w:szCs w:val="24"/>
              </w:rPr>
            </w:pPr>
            <w:r w:rsidRPr="00AB2ACE">
              <w:rPr>
                <w:sz w:val="24"/>
                <w:szCs w:val="24"/>
              </w:rPr>
              <w:t>No</w:t>
            </w:r>
          </w:p>
        </w:tc>
      </w:tr>
    </w:tbl>
    <w:p w14:paraId="34F5FFC0" w14:textId="77777777" w:rsidR="00F94D49" w:rsidRDefault="00F94D49" w:rsidP="00F94D49">
      <w:pPr>
        <w:pStyle w:val="NoSpacing"/>
        <w:rPr>
          <w:rFonts w:ascii="Times New Roman" w:eastAsia="Times New Roman" w:hAnsi="Times New Roman" w:cs="Times New Roman"/>
          <w:b/>
          <w:bCs/>
          <w:sz w:val="24"/>
          <w:szCs w:val="24"/>
        </w:rPr>
      </w:pPr>
    </w:p>
    <w:p w14:paraId="5C613028" w14:textId="77777777" w:rsidR="00F2609E" w:rsidRDefault="00F94D49" w:rsidP="00F2609E">
      <w:pPr>
        <w:widowControl/>
        <w:overflowPunct/>
        <w:autoSpaceDE/>
        <w:autoSpaceDN/>
        <w:adjustRightInd/>
        <w:rPr>
          <w:rFonts w:ascii="Calibri" w:hAnsi="Calibri" w:cs="Calibri"/>
          <w:kern w:val="0"/>
          <w:sz w:val="22"/>
          <w:szCs w:val="22"/>
        </w:rPr>
      </w:pPr>
      <w:r w:rsidRPr="00296266">
        <w:rPr>
          <w:b/>
          <w:bCs/>
          <w:sz w:val="24"/>
          <w:szCs w:val="24"/>
        </w:rPr>
        <w:t xml:space="preserve">To access </w:t>
      </w:r>
      <w:r>
        <w:rPr>
          <w:b/>
          <w:bCs/>
          <w:sz w:val="24"/>
          <w:szCs w:val="24"/>
        </w:rPr>
        <w:t>all individual</w:t>
      </w:r>
      <w:r w:rsidRPr="00296266">
        <w:rPr>
          <w:b/>
          <w:bCs/>
          <w:sz w:val="24"/>
          <w:szCs w:val="24"/>
        </w:rPr>
        <w:t xml:space="preserve"> Lead Tap Sample results for </w:t>
      </w:r>
      <w:r>
        <w:rPr>
          <w:sz w:val="24"/>
          <w:szCs w:val="24"/>
        </w:rPr>
        <w:t xml:space="preserve">Country Corners please visit </w:t>
      </w:r>
      <w:hyperlink r:id="rId10" w:history="1">
        <w:r w:rsidR="00F2609E" w:rsidRPr="007C397A">
          <w:rPr>
            <w:rStyle w:val="Hyperlink"/>
            <w:rFonts w:ascii="Calibri" w:hAnsi="Calibri" w:cs="Calibri"/>
            <w:kern w:val="0"/>
            <w:sz w:val="22"/>
            <w:szCs w:val="22"/>
          </w:rPr>
          <w:t>https://gadrinkingwater.net/DWWPUB/JSP/NonTcrSamples.jsp?tinwsys_is_number=2869&amp;tinwsys_st_code=GA&amp;tsaanlyt_is_number=25&amp;tsaanlyt_st_code=HQ&amp;history=1&amp;counter=0</w:t>
        </w:r>
      </w:hyperlink>
    </w:p>
    <w:p w14:paraId="17814C58" w14:textId="77777777" w:rsidR="00F94D49" w:rsidRDefault="00F94D49" w:rsidP="00F94D49">
      <w:pPr>
        <w:pStyle w:val="NoSpacing"/>
        <w:rPr>
          <w:rFonts w:ascii="Times New Roman" w:eastAsia="Times New Roman" w:hAnsi="Times New Roman" w:cs="Times New Roman"/>
          <w:sz w:val="24"/>
          <w:szCs w:val="24"/>
        </w:rPr>
      </w:pPr>
    </w:p>
    <w:p w14:paraId="565A8F54" w14:textId="77777777" w:rsidR="00F94D49" w:rsidRPr="00E741DE" w:rsidRDefault="00F94D49" w:rsidP="00F94D49">
      <w:pPr>
        <w:spacing w:before="240" w:after="240"/>
        <w:rPr>
          <w:color w:val="auto"/>
          <w:kern w:val="0"/>
          <w:sz w:val="24"/>
          <w:szCs w:val="24"/>
        </w:rPr>
      </w:pPr>
      <w:r w:rsidRPr="00952D8A">
        <w:rPr>
          <w:color w:val="auto"/>
          <w:kern w:val="0"/>
          <w:sz w:val="24"/>
          <w:szCs w:val="24"/>
        </w:rPr>
        <w:t>When opening the link above please click the printer icon next to each individual sampling event and download to view.</w:t>
      </w:r>
    </w:p>
    <w:p w14:paraId="6B396EAB" w14:textId="77777777" w:rsidR="00F94D49" w:rsidRPr="00B16888" w:rsidRDefault="00F94D49" w:rsidP="00F94D49">
      <w:pPr>
        <w:spacing w:before="240" w:after="240"/>
        <w:rPr>
          <w:sz w:val="24"/>
          <w:szCs w:val="24"/>
        </w:rPr>
      </w:pPr>
      <w:r w:rsidRPr="00B16888">
        <w:rPr>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14:paraId="15577835" w14:textId="60313187" w:rsidR="00F94D49" w:rsidRPr="005A3ECB" w:rsidRDefault="007E764E" w:rsidP="00F94D49">
      <w:pPr>
        <w:spacing w:before="240" w:after="240"/>
        <w:rPr>
          <w:color w:val="161616"/>
          <w:w w:val="105"/>
        </w:rPr>
      </w:pPr>
      <w:r>
        <w:rPr>
          <w:noProof/>
        </w:rPr>
        <w:drawing>
          <wp:anchor distT="0" distB="0" distL="114300" distR="114300" simplePos="0" relativeHeight="251657728" behindDoc="0" locked="0" layoutInCell="1" allowOverlap="1" wp14:anchorId="6CC2C3E2" wp14:editId="6AA1E73E">
            <wp:simplePos x="0" y="0"/>
            <wp:positionH relativeFrom="margin">
              <wp:posOffset>259080</wp:posOffset>
            </wp:positionH>
            <wp:positionV relativeFrom="margin">
              <wp:posOffset>5189220</wp:posOffset>
            </wp:positionV>
            <wp:extent cx="1409700" cy="14097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14:sizeRelH relativeFrom="page">
              <wp14:pctWidth>0</wp14:pctWidth>
            </wp14:sizeRelH>
            <wp14:sizeRelV relativeFrom="page">
              <wp14:pctHeight>0</wp14:pctHeight>
            </wp14:sizeRelV>
          </wp:anchor>
        </w:drawing>
      </w:r>
      <w:r w:rsidR="00F94D49" w:rsidRPr="00296266">
        <w:rPr>
          <w:b/>
          <w:bCs/>
          <w:sz w:val="24"/>
          <w:szCs w:val="24"/>
        </w:rPr>
        <w:t>To access the SLI for</w:t>
      </w:r>
      <w:r w:rsidR="00F94D49" w:rsidRPr="00296266">
        <w:rPr>
          <w:sz w:val="24"/>
          <w:szCs w:val="24"/>
        </w:rPr>
        <w:t xml:space="preserve"> </w:t>
      </w:r>
      <w:r w:rsidR="00F2609E">
        <w:rPr>
          <w:sz w:val="24"/>
          <w:szCs w:val="24"/>
        </w:rPr>
        <w:t>City of Danielsville</w:t>
      </w:r>
      <w:r w:rsidR="00F94D49" w:rsidRPr="00296266">
        <w:rPr>
          <w:sz w:val="24"/>
          <w:szCs w:val="24"/>
        </w:rPr>
        <w:t xml:space="preserve"> </w:t>
      </w:r>
      <w:r w:rsidR="00F94D49">
        <w:rPr>
          <w:sz w:val="24"/>
          <w:szCs w:val="24"/>
        </w:rPr>
        <w:t xml:space="preserve">please scan the QR code below, search for </w:t>
      </w:r>
      <w:r w:rsidR="00F2609E">
        <w:rPr>
          <w:sz w:val="24"/>
          <w:szCs w:val="24"/>
        </w:rPr>
        <w:t>Madison</w:t>
      </w:r>
      <w:r w:rsidR="00F94D49">
        <w:rPr>
          <w:sz w:val="24"/>
          <w:szCs w:val="24"/>
        </w:rPr>
        <w:t xml:space="preserve"> County and then </w:t>
      </w:r>
      <w:r w:rsidR="00F2609E">
        <w:rPr>
          <w:sz w:val="24"/>
          <w:szCs w:val="24"/>
        </w:rPr>
        <w:t>City of Danielsville</w:t>
      </w:r>
      <w:r w:rsidR="00F94D49">
        <w:rPr>
          <w:sz w:val="24"/>
          <w:szCs w:val="24"/>
        </w:rPr>
        <w:t xml:space="preserve">. Click Download to view or contact </w:t>
      </w:r>
      <w:r w:rsidR="00F2609E" w:rsidRPr="00F2609E">
        <w:rPr>
          <w:sz w:val="24"/>
          <w:szCs w:val="24"/>
        </w:rPr>
        <w:t>City Hall at (706) 795-2189</w:t>
      </w:r>
      <w:r w:rsidR="00F2609E" w:rsidRPr="000229CA">
        <w:rPr>
          <w:color w:val="161616"/>
          <w:w w:val="105"/>
        </w:rPr>
        <w:t xml:space="preserve"> </w:t>
      </w:r>
      <w:r w:rsidR="00F94D49" w:rsidRPr="006650E1">
        <w:rPr>
          <w:sz w:val="24"/>
          <w:szCs w:val="24"/>
        </w:rPr>
        <w:t>to set up a time to view.</w:t>
      </w:r>
      <w:r w:rsidR="00F94D49">
        <w:rPr>
          <w:color w:val="161616"/>
          <w:w w:val="105"/>
        </w:rPr>
        <w:t xml:space="preserve">  </w:t>
      </w:r>
    </w:p>
    <w:p w14:paraId="57AB33E3" w14:textId="77777777" w:rsidR="00F94D49" w:rsidRDefault="00F94D49" w:rsidP="00F94D49">
      <w:pPr>
        <w:jc w:val="both"/>
        <w:rPr>
          <w:sz w:val="22"/>
          <w:szCs w:val="18"/>
        </w:rPr>
      </w:pPr>
    </w:p>
    <w:p w14:paraId="5DF272DD" w14:textId="77777777" w:rsidR="00F94D49" w:rsidRDefault="00F94D49" w:rsidP="00F94D49">
      <w:pPr>
        <w:jc w:val="both"/>
        <w:rPr>
          <w:sz w:val="22"/>
          <w:szCs w:val="18"/>
        </w:rPr>
      </w:pPr>
    </w:p>
    <w:p w14:paraId="392D7B9A" w14:textId="77777777" w:rsidR="00F94D49" w:rsidRDefault="00F94D49" w:rsidP="00F94D49">
      <w:pPr>
        <w:jc w:val="both"/>
        <w:rPr>
          <w:sz w:val="22"/>
          <w:szCs w:val="18"/>
        </w:rPr>
      </w:pPr>
    </w:p>
    <w:p w14:paraId="20EB8B54" w14:textId="77777777" w:rsidR="00F94D49" w:rsidRDefault="00F94D49" w:rsidP="00F94D49">
      <w:pPr>
        <w:jc w:val="both"/>
        <w:rPr>
          <w:sz w:val="22"/>
          <w:szCs w:val="18"/>
        </w:rPr>
      </w:pPr>
    </w:p>
    <w:p w14:paraId="074CDAD4" w14:textId="77777777" w:rsidR="00F94D49" w:rsidRDefault="00F94D49" w:rsidP="00F94D49">
      <w:pPr>
        <w:jc w:val="both"/>
        <w:rPr>
          <w:sz w:val="22"/>
          <w:szCs w:val="18"/>
        </w:rPr>
      </w:pPr>
    </w:p>
    <w:p w14:paraId="2A73AB2B" w14:textId="77777777" w:rsidR="00F94D49" w:rsidRDefault="00F94D49" w:rsidP="00F94D49">
      <w:pPr>
        <w:jc w:val="both"/>
        <w:rPr>
          <w:sz w:val="22"/>
          <w:szCs w:val="18"/>
        </w:rPr>
      </w:pPr>
    </w:p>
    <w:p w14:paraId="327A5448" w14:textId="77777777" w:rsidR="00F94D49" w:rsidRDefault="00F94D49" w:rsidP="00F94D49">
      <w:pPr>
        <w:jc w:val="both"/>
        <w:rPr>
          <w:sz w:val="22"/>
          <w:szCs w:val="18"/>
        </w:rPr>
      </w:pPr>
    </w:p>
    <w:p w14:paraId="1A0028D2" w14:textId="77777777" w:rsidR="003A73A1" w:rsidRDefault="003A73A1" w:rsidP="006F1F1E">
      <w:pPr>
        <w:overflowPunct/>
        <w:jc w:val="both"/>
        <w:rPr>
          <w:color w:val="auto"/>
          <w:kern w:val="0"/>
          <w:sz w:val="24"/>
          <w:szCs w:val="24"/>
        </w:rPr>
        <w:sectPr w:rsidR="003A73A1" w:rsidSect="00E34C03">
          <w:type w:val="continuous"/>
          <w:pgSz w:w="15840" w:h="12240" w:orient="landscape"/>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272"/>
        </w:sectPr>
      </w:pPr>
    </w:p>
    <w:p w14:paraId="132AD1E4" w14:textId="77777777" w:rsidR="00B90053" w:rsidRDefault="00B90053" w:rsidP="006F1F1E">
      <w:pPr>
        <w:jc w:val="both"/>
      </w:pPr>
      <w:r>
        <w:t xml:space="preserve">System ID# </w:t>
      </w:r>
      <w:r w:rsidR="007158C5">
        <w:t>GA</w:t>
      </w:r>
      <w:r w:rsidR="00197293">
        <w:t>195000</w:t>
      </w:r>
      <w:r w:rsidR="004609A4">
        <w:t>3</w:t>
      </w:r>
      <w:r>
        <w:tab/>
      </w:r>
      <w:r>
        <w:tab/>
      </w:r>
      <w:r w:rsidR="003A73A1">
        <w:t xml:space="preserve">                                     </w:t>
      </w:r>
      <w:r w:rsidR="003A73A1">
        <w:tab/>
      </w:r>
      <w:r w:rsidR="003A73A1">
        <w:tab/>
      </w:r>
      <w:r w:rsidR="003A73A1">
        <w:tab/>
      </w:r>
      <w:r w:rsidR="003A73A1">
        <w:tab/>
      </w:r>
      <w:r w:rsidR="003A73A1">
        <w:tab/>
      </w:r>
      <w:r w:rsidR="003A73A1">
        <w:tab/>
      </w:r>
      <w:r w:rsidR="000965C2">
        <w:tab/>
      </w:r>
      <w:r w:rsidR="000965C2">
        <w:tab/>
      </w:r>
      <w:r w:rsidR="000965C2">
        <w:tab/>
      </w:r>
      <w:r w:rsidR="000965C2">
        <w:tab/>
      </w:r>
      <w:r w:rsidR="003A73A1">
        <w:tab/>
      </w:r>
      <w:r w:rsidR="00430A3B">
        <w:tab/>
        <w:t xml:space="preserve">April </w:t>
      </w:r>
      <w:r w:rsidR="00271D34">
        <w:t>202</w:t>
      </w:r>
      <w:r w:rsidR="00B92D8E">
        <w:t>5</w:t>
      </w:r>
    </w:p>
    <w:sectPr w:rsidR="00B90053" w:rsidSect="00E34C03">
      <w:type w:val="continuous"/>
      <w:pgSz w:w="15840" w:h="12240" w:orient="landscape"/>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EE476AC"/>
    <w:lvl w:ilvl="0">
      <w:numFmt w:val="bullet"/>
      <w:lvlText w:val="*"/>
      <w:lvlJc w:val="left"/>
    </w:lvl>
  </w:abstractNum>
  <w:abstractNum w:abstractNumId="1" w15:restartNumberingAfterBreak="0">
    <w:nsid w:val="622311EA"/>
    <w:multiLevelType w:val="hybridMultilevel"/>
    <w:tmpl w:val="EB664522"/>
    <w:lvl w:ilvl="0" w:tplc="B97C5F8C">
      <w:numFmt w:val="bullet"/>
      <w:lvlText w:val="•"/>
      <w:lvlJc w:val="left"/>
      <w:pPr>
        <w:ind w:left="2121" w:hanging="350"/>
      </w:pPr>
      <w:rPr>
        <w:rFonts w:hint="default"/>
        <w:w w:val="102"/>
      </w:rPr>
    </w:lvl>
    <w:lvl w:ilvl="1" w:tplc="E1BC988C">
      <w:numFmt w:val="bullet"/>
      <w:lvlText w:val="•"/>
      <w:lvlJc w:val="left"/>
      <w:pPr>
        <w:ind w:left="2902" w:hanging="350"/>
      </w:pPr>
      <w:rPr>
        <w:rFonts w:hint="default"/>
      </w:rPr>
    </w:lvl>
    <w:lvl w:ilvl="2" w:tplc="DE66B20C">
      <w:numFmt w:val="bullet"/>
      <w:lvlText w:val="•"/>
      <w:lvlJc w:val="left"/>
      <w:pPr>
        <w:ind w:left="3684" w:hanging="350"/>
      </w:pPr>
      <w:rPr>
        <w:rFonts w:hint="default"/>
      </w:rPr>
    </w:lvl>
    <w:lvl w:ilvl="3" w:tplc="0ECCFEF2">
      <w:numFmt w:val="bullet"/>
      <w:lvlText w:val="•"/>
      <w:lvlJc w:val="left"/>
      <w:pPr>
        <w:ind w:left="4466" w:hanging="350"/>
      </w:pPr>
      <w:rPr>
        <w:rFonts w:hint="default"/>
      </w:rPr>
    </w:lvl>
    <w:lvl w:ilvl="4" w:tplc="21B45C0C">
      <w:numFmt w:val="bullet"/>
      <w:lvlText w:val="•"/>
      <w:lvlJc w:val="left"/>
      <w:pPr>
        <w:ind w:left="5248" w:hanging="350"/>
      </w:pPr>
      <w:rPr>
        <w:rFonts w:hint="default"/>
      </w:rPr>
    </w:lvl>
    <w:lvl w:ilvl="5" w:tplc="B72CC356">
      <w:numFmt w:val="bullet"/>
      <w:lvlText w:val="•"/>
      <w:lvlJc w:val="left"/>
      <w:pPr>
        <w:ind w:left="6030" w:hanging="350"/>
      </w:pPr>
      <w:rPr>
        <w:rFonts w:hint="default"/>
      </w:rPr>
    </w:lvl>
    <w:lvl w:ilvl="6" w:tplc="5BB00A90">
      <w:numFmt w:val="bullet"/>
      <w:lvlText w:val="•"/>
      <w:lvlJc w:val="left"/>
      <w:pPr>
        <w:ind w:left="6812" w:hanging="350"/>
      </w:pPr>
      <w:rPr>
        <w:rFonts w:hint="default"/>
      </w:rPr>
    </w:lvl>
    <w:lvl w:ilvl="7" w:tplc="81C4C4A4">
      <w:numFmt w:val="bullet"/>
      <w:lvlText w:val="•"/>
      <w:lvlJc w:val="left"/>
      <w:pPr>
        <w:ind w:left="7594" w:hanging="350"/>
      </w:pPr>
      <w:rPr>
        <w:rFonts w:hint="default"/>
      </w:rPr>
    </w:lvl>
    <w:lvl w:ilvl="8" w:tplc="7004BB18">
      <w:numFmt w:val="bullet"/>
      <w:lvlText w:val="•"/>
      <w:lvlJc w:val="left"/>
      <w:pPr>
        <w:ind w:left="8376" w:hanging="350"/>
      </w:pPr>
      <w:rPr>
        <w:rFonts w:hint="default"/>
      </w:rPr>
    </w:lvl>
  </w:abstractNum>
  <w:num w:numId="1" w16cid:durableId="296686096">
    <w:abstractNumId w:val="0"/>
    <w:lvlOverride w:ilvl="0">
      <w:lvl w:ilvl="0">
        <w:start w:val="1"/>
        <w:numFmt w:val="bullet"/>
        <w:lvlText w:val=""/>
        <w:legacy w:legacy="1" w:legacySpace="0" w:legacyIndent="360"/>
        <w:lvlJc w:val="left"/>
        <w:rPr>
          <w:rFonts w:ascii="Symbol" w:hAnsi="Symbol" w:hint="default"/>
        </w:rPr>
      </w:lvl>
    </w:lvlOverride>
  </w:num>
  <w:num w:numId="2" w16cid:durableId="78115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53"/>
    <w:rsid w:val="000229CA"/>
    <w:rsid w:val="000518FF"/>
    <w:rsid w:val="00057C2A"/>
    <w:rsid w:val="000617A4"/>
    <w:rsid w:val="000965C2"/>
    <w:rsid w:val="000C0A01"/>
    <w:rsid w:val="00126CF9"/>
    <w:rsid w:val="00130CD7"/>
    <w:rsid w:val="00197293"/>
    <w:rsid w:val="001A0B63"/>
    <w:rsid w:val="001A2F48"/>
    <w:rsid w:val="001E5EF5"/>
    <w:rsid w:val="001F1B3D"/>
    <w:rsid w:val="00210D40"/>
    <w:rsid w:val="00216430"/>
    <w:rsid w:val="002259FB"/>
    <w:rsid w:val="00254A87"/>
    <w:rsid w:val="00271D34"/>
    <w:rsid w:val="002E1897"/>
    <w:rsid w:val="002F40D1"/>
    <w:rsid w:val="00316D5D"/>
    <w:rsid w:val="003577BA"/>
    <w:rsid w:val="003800F1"/>
    <w:rsid w:val="00396D9D"/>
    <w:rsid w:val="003A73A1"/>
    <w:rsid w:val="003C15E7"/>
    <w:rsid w:val="003C7437"/>
    <w:rsid w:val="003D107D"/>
    <w:rsid w:val="003E1E03"/>
    <w:rsid w:val="00401506"/>
    <w:rsid w:val="00405070"/>
    <w:rsid w:val="00416780"/>
    <w:rsid w:val="00430A3B"/>
    <w:rsid w:val="0045407A"/>
    <w:rsid w:val="004609A4"/>
    <w:rsid w:val="00462021"/>
    <w:rsid w:val="00470092"/>
    <w:rsid w:val="004A5118"/>
    <w:rsid w:val="004C1BE6"/>
    <w:rsid w:val="004C32D5"/>
    <w:rsid w:val="004E0AEE"/>
    <w:rsid w:val="00546E53"/>
    <w:rsid w:val="0056503C"/>
    <w:rsid w:val="005654C1"/>
    <w:rsid w:val="0056678B"/>
    <w:rsid w:val="005B38BF"/>
    <w:rsid w:val="005C1D1E"/>
    <w:rsid w:val="00625BEF"/>
    <w:rsid w:val="00680BD1"/>
    <w:rsid w:val="006A4B7A"/>
    <w:rsid w:val="006B3921"/>
    <w:rsid w:val="006F1F1E"/>
    <w:rsid w:val="007158C5"/>
    <w:rsid w:val="007162B8"/>
    <w:rsid w:val="007864A5"/>
    <w:rsid w:val="007A26F0"/>
    <w:rsid w:val="007B22ED"/>
    <w:rsid w:val="007E764E"/>
    <w:rsid w:val="00830B85"/>
    <w:rsid w:val="00872A8E"/>
    <w:rsid w:val="0087627A"/>
    <w:rsid w:val="00893CCA"/>
    <w:rsid w:val="00894186"/>
    <w:rsid w:val="008B15F2"/>
    <w:rsid w:val="008B3E41"/>
    <w:rsid w:val="008D67A1"/>
    <w:rsid w:val="008E448E"/>
    <w:rsid w:val="00900B6A"/>
    <w:rsid w:val="0091544A"/>
    <w:rsid w:val="0092492D"/>
    <w:rsid w:val="009329D4"/>
    <w:rsid w:val="00933B8C"/>
    <w:rsid w:val="00964AE8"/>
    <w:rsid w:val="00990022"/>
    <w:rsid w:val="009E4ED1"/>
    <w:rsid w:val="00A350EF"/>
    <w:rsid w:val="00A46569"/>
    <w:rsid w:val="00A521C5"/>
    <w:rsid w:val="00A528FE"/>
    <w:rsid w:val="00A60D76"/>
    <w:rsid w:val="00AA2EA4"/>
    <w:rsid w:val="00AA7F49"/>
    <w:rsid w:val="00AE514A"/>
    <w:rsid w:val="00B5276C"/>
    <w:rsid w:val="00B86D76"/>
    <w:rsid w:val="00B90053"/>
    <w:rsid w:val="00B91AE0"/>
    <w:rsid w:val="00B92D8E"/>
    <w:rsid w:val="00BA79D1"/>
    <w:rsid w:val="00BA7F5C"/>
    <w:rsid w:val="00BB208B"/>
    <w:rsid w:val="00C30E7E"/>
    <w:rsid w:val="00C32006"/>
    <w:rsid w:val="00C51327"/>
    <w:rsid w:val="00CB0BED"/>
    <w:rsid w:val="00CB4DBE"/>
    <w:rsid w:val="00CD0E20"/>
    <w:rsid w:val="00CE6E51"/>
    <w:rsid w:val="00D06F5A"/>
    <w:rsid w:val="00D327D7"/>
    <w:rsid w:val="00D402FE"/>
    <w:rsid w:val="00D40555"/>
    <w:rsid w:val="00D5255A"/>
    <w:rsid w:val="00D56DE5"/>
    <w:rsid w:val="00D61630"/>
    <w:rsid w:val="00D80AF2"/>
    <w:rsid w:val="00DA2278"/>
    <w:rsid w:val="00DC2969"/>
    <w:rsid w:val="00E07085"/>
    <w:rsid w:val="00E30D8E"/>
    <w:rsid w:val="00E34C03"/>
    <w:rsid w:val="00E40D44"/>
    <w:rsid w:val="00E54FC7"/>
    <w:rsid w:val="00E57738"/>
    <w:rsid w:val="00E7450D"/>
    <w:rsid w:val="00E80C5A"/>
    <w:rsid w:val="00E81BAA"/>
    <w:rsid w:val="00E86EE9"/>
    <w:rsid w:val="00E93A5E"/>
    <w:rsid w:val="00EE7754"/>
    <w:rsid w:val="00F2609E"/>
    <w:rsid w:val="00F301DC"/>
    <w:rsid w:val="00F423B0"/>
    <w:rsid w:val="00F454B6"/>
    <w:rsid w:val="00F94D49"/>
    <w:rsid w:val="00FD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FBCBBE"/>
  <w15:chartTrackingRefBased/>
  <w15:docId w15:val="{50784B4D-7833-488E-BF3F-286B4E86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2">
    <w:name w:val="heading 2"/>
    <w:basedOn w:val="Normal"/>
    <w:link w:val="Heading2Char"/>
    <w:uiPriority w:val="99"/>
    <w:qFormat/>
    <w:pPr>
      <w:jc w:val="center"/>
      <w:outlineLvl w:val="1"/>
    </w:pPr>
    <w:rPr>
      <w:rFonts w:ascii="Copperplate Gothic Bold" w:hAnsi="Copperplate Gothic Bold" w:cs="Copperplate Gothic Bold"/>
      <w:spacing w:val="12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pPr>
      <w:spacing w:after="100" w:line="300" w:lineRule="auto"/>
    </w:pPr>
    <w:rPr>
      <w:rFonts w:ascii="Franklin Gothic Book" w:hAnsi="Franklin Gothic Book" w:cs="Franklin Gothic Book"/>
      <w:sz w:val="18"/>
      <w:szCs w:val="18"/>
    </w:rPr>
  </w:style>
  <w:style w:type="character" w:customStyle="1" w:styleId="BodyText3Char">
    <w:name w:val="Body Text 3 Char"/>
    <w:link w:val="BodyText3"/>
    <w:uiPriority w:val="99"/>
    <w:semiHidden/>
    <w:rsid w:val="00B90053"/>
    <w:rPr>
      <w:rFonts w:ascii="Times New Roman" w:hAnsi="Times New Roman" w:cs="Times New Roman"/>
      <w:color w:val="000000"/>
      <w:kern w:val="28"/>
      <w:sz w:val="16"/>
      <w:szCs w:val="16"/>
    </w:rPr>
  </w:style>
  <w:style w:type="character" w:customStyle="1" w:styleId="Heading2Char">
    <w:name w:val="Heading 2 Char"/>
    <w:link w:val="Heading2"/>
    <w:uiPriority w:val="9"/>
    <w:semiHidden/>
    <w:rsid w:val="00B90053"/>
    <w:rPr>
      <w:rFonts w:ascii="Cambria" w:eastAsia="Times New Roman" w:hAnsi="Cambria" w:cs="Times New Roman"/>
      <w:b/>
      <w:bCs/>
      <w:i/>
      <w:iCs/>
      <w:color w:val="000000"/>
      <w:kern w:val="28"/>
      <w:sz w:val="28"/>
      <w:szCs w:val="28"/>
    </w:rPr>
  </w:style>
  <w:style w:type="paragraph" w:customStyle="1" w:styleId="unknownstyle">
    <w:name w:val="unknown style"/>
    <w:uiPriority w:val="99"/>
    <w:pPr>
      <w:widowControl w:val="0"/>
      <w:overflowPunct w:val="0"/>
      <w:autoSpaceDE w:val="0"/>
      <w:autoSpaceDN w:val="0"/>
      <w:adjustRightInd w:val="0"/>
      <w:spacing w:line="275" w:lineRule="auto"/>
      <w:jc w:val="right"/>
    </w:pPr>
    <w:rPr>
      <w:rFonts w:ascii="French Script MT" w:hAnsi="French Script MT" w:cs="French Script MT"/>
      <w:color w:val="000000"/>
      <w:kern w:val="28"/>
      <w:sz w:val="32"/>
      <w:szCs w:val="32"/>
    </w:rPr>
  </w:style>
  <w:style w:type="paragraph" w:styleId="BodyText">
    <w:name w:val="Body Text"/>
    <w:basedOn w:val="Normal"/>
    <w:link w:val="BodyTextChar"/>
    <w:uiPriority w:val="99"/>
    <w:pPr>
      <w:spacing w:line="300" w:lineRule="auto"/>
    </w:pPr>
    <w:rPr>
      <w:rFonts w:ascii="Franklin Gothic Book" w:hAnsi="Franklin Gothic Book" w:cs="Franklin Gothic Book"/>
    </w:rPr>
  </w:style>
  <w:style w:type="character" w:customStyle="1" w:styleId="BodyTextChar">
    <w:name w:val="Body Text Char"/>
    <w:link w:val="BodyText"/>
    <w:uiPriority w:val="99"/>
    <w:semiHidden/>
    <w:rsid w:val="00B90053"/>
    <w:rPr>
      <w:rFonts w:ascii="Times New Roman" w:hAnsi="Times New Roman" w:cs="Times New Roman"/>
      <w:color w:val="000000"/>
      <w:kern w:val="28"/>
      <w:sz w:val="20"/>
      <w:szCs w:val="20"/>
    </w:rPr>
  </w:style>
  <w:style w:type="paragraph" w:customStyle="1" w:styleId="unknownstyle4">
    <w:name w:val="unknown style4"/>
    <w:uiPriority w:val="99"/>
    <w:pPr>
      <w:widowControl w:val="0"/>
      <w:overflowPunct w:val="0"/>
      <w:autoSpaceDE w:val="0"/>
      <w:autoSpaceDN w:val="0"/>
      <w:adjustRightInd w:val="0"/>
      <w:jc w:val="center"/>
    </w:pPr>
    <w:rPr>
      <w:rFonts w:ascii="Copperplate Gothic Bold" w:hAnsi="Copperplate Gothic Bold" w:cs="Copperplate Gothic Bold"/>
      <w:caps/>
      <w:color w:val="000000"/>
      <w:spacing w:val="160"/>
      <w:kern w:val="28"/>
      <w:sz w:val="14"/>
      <w:szCs w:val="14"/>
    </w:rPr>
  </w:style>
  <w:style w:type="paragraph" w:customStyle="1" w:styleId="unknownstyle3">
    <w:name w:val="unknown style3"/>
    <w:uiPriority w:val="99"/>
    <w:pPr>
      <w:widowControl w:val="0"/>
      <w:overflowPunct w:val="0"/>
      <w:autoSpaceDE w:val="0"/>
      <w:autoSpaceDN w:val="0"/>
      <w:adjustRightInd w:val="0"/>
      <w:jc w:val="center"/>
    </w:pPr>
    <w:rPr>
      <w:rFonts w:ascii="French Script MT" w:hAnsi="French Script MT" w:cs="French Script MT"/>
      <w:color w:val="000000"/>
      <w:kern w:val="28"/>
      <w:sz w:val="144"/>
      <w:szCs w:val="144"/>
    </w:rPr>
  </w:style>
  <w:style w:type="paragraph" w:customStyle="1" w:styleId="unknownstyle2">
    <w:name w:val="unknown style2"/>
    <w:uiPriority w:val="99"/>
    <w:pPr>
      <w:widowControl w:val="0"/>
      <w:overflowPunct w:val="0"/>
      <w:autoSpaceDE w:val="0"/>
      <w:autoSpaceDN w:val="0"/>
      <w:adjustRightInd w:val="0"/>
    </w:pPr>
    <w:rPr>
      <w:rFonts w:ascii="Copperplate Gothic Bold" w:hAnsi="Copperplate Gothic Bold" w:cs="Copperplate Gothic Bold"/>
      <w:color w:val="000000"/>
      <w:spacing w:val="60"/>
      <w:kern w:val="28"/>
      <w:sz w:val="14"/>
      <w:szCs w:val="14"/>
    </w:rPr>
  </w:style>
  <w:style w:type="paragraph" w:customStyle="1" w:styleId="unknownstyle1">
    <w:name w:val="unknown style1"/>
    <w:uiPriority w:val="99"/>
    <w:pPr>
      <w:widowControl w:val="0"/>
      <w:overflowPunct w:val="0"/>
      <w:autoSpaceDE w:val="0"/>
      <w:autoSpaceDN w:val="0"/>
      <w:adjustRightInd w:val="0"/>
    </w:pPr>
    <w:rPr>
      <w:rFonts w:ascii="Copperplate Gothic Bold" w:hAnsi="Copperplate Gothic Bold" w:cs="Copperplate Gothic Bold"/>
      <w:color w:val="000000"/>
      <w:spacing w:val="60"/>
      <w:kern w:val="28"/>
      <w:sz w:val="14"/>
      <w:szCs w:val="14"/>
    </w:rPr>
  </w:style>
  <w:style w:type="paragraph" w:styleId="BalloonText">
    <w:name w:val="Balloon Text"/>
    <w:basedOn w:val="Normal"/>
    <w:link w:val="BalloonTextChar"/>
    <w:uiPriority w:val="99"/>
    <w:semiHidden/>
    <w:unhideWhenUsed/>
    <w:rsid w:val="008B3E41"/>
    <w:rPr>
      <w:rFonts w:ascii="Segoe UI" w:hAnsi="Segoe UI" w:cs="Segoe UI"/>
      <w:sz w:val="18"/>
      <w:szCs w:val="18"/>
    </w:rPr>
  </w:style>
  <w:style w:type="character" w:customStyle="1" w:styleId="BalloonTextChar">
    <w:name w:val="Balloon Text Char"/>
    <w:link w:val="BalloonText"/>
    <w:uiPriority w:val="99"/>
    <w:semiHidden/>
    <w:rsid w:val="008B3E41"/>
    <w:rPr>
      <w:rFonts w:ascii="Segoe UI" w:hAnsi="Segoe UI" w:cs="Segoe UI"/>
      <w:color w:val="000000"/>
      <w:kern w:val="28"/>
      <w:sz w:val="18"/>
      <w:szCs w:val="18"/>
    </w:rPr>
  </w:style>
  <w:style w:type="paragraph" w:styleId="ListParagraph">
    <w:name w:val="List Paragraph"/>
    <w:basedOn w:val="Normal"/>
    <w:uiPriority w:val="1"/>
    <w:qFormat/>
    <w:rsid w:val="000229CA"/>
    <w:pPr>
      <w:overflowPunct/>
      <w:adjustRightInd/>
      <w:ind w:left="2109" w:right="792" w:hanging="350"/>
      <w:jc w:val="both"/>
    </w:pPr>
    <w:rPr>
      <w:color w:val="auto"/>
      <w:kern w:val="0"/>
      <w:sz w:val="22"/>
      <w:szCs w:val="22"/>
    </w:rPr>
  </w:style>
  <w:style w:type="character" w:styleId="Hyperlink">
    <w:name w:val="Hyperlink"/>
    <w:uiPriority w:val="99"/>
    <w:unhideWhenUsed/>
    <w:rsid w:val="00F94D49"/>
    <w:rPr>
      <w:color w:val="0563C1"/>
      <w:u w:val="single"/>
    </w:rPr>
  </w:style>
  <w:style w:type="paragraph" w:styleId="NoSpacing">
    <w:name w:val="No Spacing"/>
    <w:uiPriority w:val="1"/>
    <w:qFormat/>
    <w:rsid w:val="00F94D49"/>
    <w:rPr>
      <w:rFonts w:eastAsia="Calibri" w:cs="Arial"/>
      <w:sz w:val="22"/>
      <w:szCs w:val="22"/>
    </w:rPr>
  </w:style>
  <w:style w:type="character" w:styleId="UnresolvedMention">
    <w:name w:val="Unresolved Mention"/>
    <w:uiPriority w:val="99"/>
    <w:semiHidden/>
    <w:unhideWhenUsed/>
    <w:rsid w:val="00F2609E"/>
    <w:rPr>
      <w:color w:val="605E5C"/>
      <w:shd w:val="clear" w:color="auto" w:fill="E1DFDD"/>
    </w:rPr>
  </w:style>
  <w:style w:type="character" w:styleId="FollowedHyperlink">
    <w:name w:val="FollowedHyperlink"/>
    <w:uiPriority w:val="99"/>
    <w:semiHidden/>
    <w:unhideWhenUsed/>
    <w:rsid w:val="00F2609E"/>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748987">
      <w:bodyDiv w:val="1"/>
      <w:marLeft w:val="0"/>
      <w:marRight w:val="0"/>
      <w:marTop w:val="0"/>
      <w:marBottom w:val="0"/>
      <w:divBdr>
        <w:top w:val="none" w:sz="0" w:space="0" w:color="auto"/>
        <w:left w:val="none" w:sz="0" w:space="0" w:color="auto"/>
        <w:bottom w:val="none" w:sz="0" w:space="0" w:color="auto"/>
        <w:right w:val="none" w:sz="0" w:space="0" w:color="auto"/>
      </w:divBdr>
    </w:div>
    <w:div w:id="1173688863">
      <w:bodyDiv w:val="1"/>
      <w:marLeft w:val="0"/>
      <w:marRight w:val="0"/>
      <w:marTop w:val="0"/>
      <w:marBottom w:val="0"/>
      <w:divBdr>
        <w:top w:val="none" w:sz="0" w:space="0" w:color="auto"/>
        <w:left w:val="none" w:sz="0" w:space="0" w:color="auto"/>
        <w:bottom w:val="none" w:sz="0" w:space="0" w:color="auto"/>
        <w:right w:val="none" w:sz="0" w:space="0" w:color="auto"/>
      </w:divBdr>
    </w:div>
    <w:div w:id="13632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gadrinkingwater.net/DWWPUB/JSP/NonTcrSamples.jsp?tinwsys_is_number=2869&amp;tinwsys_st_code=GA&amp;tsaanlyt_is_number=25&amp;tsaanlyt_st_code=HQ&amp;history=1&amp;counter=0" TargetMode="External"/><Relationship Id="rId4" Type="http://schemas.openxmlformats.org/officeDocument/2006/relationships/numbering" Target="numbering.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FF31E67A28C4189A7ADECDBBADE6E" ma:contentTypeVersion="12" ma:contentTypeDescription="Create a new document." ma:contentTypeScope="" ma:versionID="33a382d8e6005a9e5be1afa7673fd960">
  <xsd:schema xmlns:xsd="http://www.w3.org/2001/XMLSchema" xmlns:xs="http://www.w3.org/2001/XMLSchema" xmlns:p="http://schemas.microsoft.com/office/2006/metadata/properties" xmlns:ns2="58496288-dd2f-41f1-9c7a-195c65a3092d" xmlns:ns3="ebb1639d-08b2-456d-892c-601484f647ea" targetNamespace="http://schemas.microsoft.com/office/2006/metadata/properties" ma:root="true" ma:fieldsID="7941a578dd54c829593a32ee81a27e3e" ns2:_="" ns3:_="">
    <xsd:import namespace="58496288-dd2f-41f1-9c7a-195c65a3092d"/>
    <xsd:import namespace="ebb1639d-08b2-456d-892c-601484f64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96288-dd2f-41f1-9c7a-195c65a30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fb48f5-2da3-4043-ade0-5eebaec23c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1639d-08b2-456d-892c-601484f647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3dcf29-48ff-45c8-8b27-aee5a449c33a}" ma:internalName="TaxCatchAll" ma:showField="CatchAllData" ma:web="ebb1639d-08b2-456d-892c-601484f64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b1639d-08b2-456d-892c-601484f647ea"/>
    <lcf76f155ced4ddcb4097134ff3c332f xmlns="58496288-dd2f-41f1-9c7a-195c65a309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29CAED-6F4C-4D36-B885-9372307A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96288-dd2f-41f1-9c7a-195c65a3092d"/>
    <ds:schemaRef ds:uri="ebb1639d-08b2-456d-892c-601484f64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9EF0C-F06B-4B48-B92E-763A74AFB06D}">
  <ds:schemaRefs>
    <ds:schemaRef ds:uri="http://schemas.microsoft.com/sharepoint/v3/contenttype/forms"/>
  </ds:schemaRefs>
</ds:datastoreItem>
</file>

<file path=customXml/itemProps3.xml><?xml version="1.0" encoding="utf-8"?>
<ds:datastoreItem xmlns:ds="http://schemas.openxmlformats.org/officeDocument/2006/customXml" ds:itemID="{0E3D7617-30E7-4673-9EEE-A442A83C6F22}">
  <ds:schemaRefs>
    <ds:schemaRef ds:uri="http://schemas.microsoft.com/office/2006/metadata/properties"/>
    <ds:schemaRef ds:uri="http://schemas.microsoft.com/office/infopath/2007/PartnerControls"/>
    <ds:schemaRef ds:uri="ebb1639d-08b2-456d-892c-601484f647ea"/>
    <ds:schemaRef ds:uri="58496288-dd2f-41f1-9c7a-195c65a3092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2032</Words>
  <Characters>11588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13593</CharactersWithSpaces>
  <SharedDoc>false</SharedDoc>
  <HLinks>
    <vt:vector size="18" baseType="variant">
      <vt:variant>
        <vt:i4>4653120</vt:i4>
      </vt:variant>
      <vt:variant>
        <vt:i4>6</vt:i4>
      </vt:variant>
      <vt:variant>
        <vt:i4>0</vt:i4>
      </vt:variant>
      <vt:variant>
        <vt:i4>5</vt:i4>
      </vt:variant>
      <vt:variant>
        <vt:lpwstr>https://gadrinkingwater.net/DWWPUB/JSP/NonTcrSamples.jsp?tinwsys_is_number=2869&amp;tinwsys_st_code=GA&amp;tsaanlyt_is_number=25&amp;tsaanlyt_st_code=HQ&amp;history=1&amp;counter=0</vt:lpwstr>
      </vt:variant>
      <vt:variant>
        <vt:lpwstr/>
      </vt:variant>
      <vt:variant>
        <vt:i4>7864380</vt:i4>
      </vt:variant>
      <vt:variant>
        <vt:i4>3</vt:i4>
      </vt:variant>
      <vt:variant>
        <vt:i4>0</vt:i4>
      </vt:variant>
      <vt:variant>
        <vt:i4>5</vt:i4>
      </vt:variant>
      <vt:variant>
        <vt:lpwstr>https://www.epa.gov/safewater/lead</vt:lpwstr>
      </vt:variant>
      <vt:variant>
        <vt:lpwstr/>
      </vt: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OwnerHP1</dc:creator>
  <cp:keywords/>
  <dc:description/>
  <cp:lastModifiedBy>Kim Davis</cp:lastModifiedBy>
  <cp:revision>2</cp:revision>
  <cp:lastPrinted>2025-04-28T19:26:00Z</cp:lastPrinted>
  <dcterms:created xsi:type="dcterms:W3CDTF">2025-04-28T19:28:00Z</dcterms:created>
  <dcterms:modified xsi:type="dcterms:W3CDTF">2025-04-28T19:28:00Z</dcterms:modified>
</cp:coreProperties>
</file>